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Title"/>
        <w:jc w:val="center"/>
        <w:outlineLvl w:val="1"/>
      </w:pPr>
      <w:bookmarkStart w:id="0" w:name="P6262"/>
      <w:bookmarkEnd w:id="0"/>
      <w:r>
        <w:t>ПОДПРОГРАММА</w:t>
      </w:r>
    </w:p>
    <w:p w:rsidR="00CF6068" w:rsidRDefault="00CF6068" w:rsidP="00CF6068">
      <w:pPr>
        <w:pStyle w:val="ConsPlusTitle"/>
        <w:jc w:val="center"/>
      </w:pPr>
      <w:r>
        <w:t>"РАЗВИТИЕ МАЛОГО И СРЕДНЕГО ПРЕДПРИНИМАТЕЛЬСТВА</w:t>
      </w:r>
    </w:p>
    <w:p w:rsidR="00CF6068" w:rsidRDefault="00CF6068" w:rsidP="00CF6068">
      <w:pPr>
        <w:pStyle w:val="ConsPlusTitle"/>
        <w:jc w:val="center"/>
      </w:pPr>
      <w:r>
        <w:t>В РЕСПУБЛИКЕ ТАТАРСТАН НА 2018 - 2020 ГОДЫ"</w:t>
      </w:r>
    </w:p>
    <w:p w:rsidR="00CF6068" w:rsidRDefault="00CF6068" w:rsidP="00CF6068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CF6068" w:rsidTr="00C525B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068" w:rsidRDefault="00CF6068" w:rsidP="00C52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068" w:rsidRDefault="00CF6068" w:rsidP="00C525B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КМ РТ от 21.10.2017 N 802;</w:t>
            </w:r>
          </w:p>
          <w:p w:rsidR="00CF6068" w:rsidRDefault="00CF6068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15.12.2017 N 1002)</w:t>
            </w:r>
          </w:p>
        </w:tc>
      </w:tr>
    </w:tbl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</w:pPr>
      <w:r>
        <w:t>Паспорт Подпрограммы</w:t>
      </w:r>
    </w:p>
    <w:p w:rsidR="00CF6068" w:rsidRDefault="00CF6068" w:rsidP="00CF60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247"/>
        <w:gridCol w:w="1871"/>
        <w:gridCol w:w="1928"/>
        <w:gridCol w:w="1814"/>
      </w:tblGrid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"Развитие малого и среднего предпринимательства в Республике Татарстан на 2018 - 2020 годы" (далее - Подпрограмма)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Государственный заказчик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Министерство экономики Республики Татарстан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Основной разработчик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Министерство экономики Республики Татарстан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Обеспечение благоприятных условий для развития субъектов малого и среднего предпринимательства Республики Татарстан, а также повышения его вклада в решение задач социально-экономического развития Республики Татарстан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1. Повышение эффективности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 xml:space="preserve">2.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 и (или) муниципальной собственности;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3. Содействие развитию молодежного предпринимательства;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4. Организация предоставления услуг субъектам малого и среднего предпринимательства по принципу "одного окна"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2018 - 2020 годы</w:t>
            </w:r>
          </w:p>
        </w:tc>
      </w:tr>
      <w:tr w:rsidR="00CF6068" w:rsidTr="00C525B5">
        <w:tc>
          <w:tcPr>
            <w:tcW w:w="2154" w:type="dxa"/>
            <w:vMerge w:val="restart"/>
          </w:tcPr>
          <w:p w:rsidR="00CF6068" w:rsidRDefault="00CF6068" w:rsidP="00C525B5">
            <w:pPr>
              <w:pStyle w:val="ConsPlusNormal"/>
              <w:jc w:val="both"/>
            </w:pPr>
            <w:r>
              <w:t>Объемы финансирования Подпрограммы с разбивкой по годам и источникам, планируемым к привлечению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 xml:space="preserve">Общий объем финансирования Подпрограммы составляет 3 000 000,0 тыс. рублей, в том числе средства бюджета Республики Татарстан - 3 000 000,0 тыс. рублей, а также планируемые к привлечению средства федерального бюджета </w:t>
            </w:r>
            <w:hyperlink w:anchor="P6312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CF6068" w:rsidRDefault="00CF6068" w:rsidP="00C525B5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87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192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  <w:tc>
          <w:tcPr>
            <w:tcW w:w="1814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Итого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7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1928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7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1928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7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1928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3 000 000,0</w:t>
            </w:r>
          </w:p>
        </w:tc>
        <w:tc>
          <w:tcPr>
            <w:tcW w:w="1928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3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3 000 000,0</w:t>
            </w:r>
          </w:p>
        </w:tc>
      </w:tr>
      <w:tr w:rsidR="00CF6068" w:rsidTr="00C525B5">
        <w:tc>
          <w:tcPr>
            <w:tcW w:w="2154" w:type="dxa"/>
            <w:vMerge/>
          </w:tcPr>
          <w:p w:rsidR="00CF6068" w:rsidRDefault="00CF6068" w:rsidP="00C525B5"/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бюджетов.</w:t>
            </w:r>
          </w:p>
          <w:p w:rsidR="00CF6068" w:rsidRDefault="00CF6068" w:rsidP="00C525B5">
            <w:pPr>
              <w:pStyle w:val="ConsPlusNormal"/>
            </w:pPr>
          </w:p>
          <w:p w:rsidR="00CF6068" w:rsidRDefault="00CF6068" w:rsidP="00C525B5">
            <w:pPr>
              <w:pStyle w:val="ConsPlusNormal"/>
              <w:jc w:val="both"/>
            </w:pPr>
            <w:r>
              <w:t>--------------------------------</w:t>
            </w:r>
          </w:p>
          <w:p w:rsidR="00CF6068" w:rsidRDefault="00CF6068" w:rsidP="00C525B5">
            <w:pPr>
              <w:pStyle w:val="ConsPlusNormal"/>
              <w:jc w:val="both"/>
            </w:pPr>
            <w:bookmarkStart w:id="1" w:name="P6312"/>
            <w:bookmarkEnd w:id="1"/>
            <w:r>
              <w:t>&lt;*&gt; Объем ресурсного обеспечения Программы за счет средств федерального бюджета определяется ежегодно по итогам отбора субъектов Российской Федерации, бюджетам которых предоставляются субсидии из федерального бюджета на 2018 год</w:t>
            </w:r>
          </w:p>
        </w:tc>
      </w:tr>
      <w:tr w:rsidR="00CF6068" w:rsidTr="00C525B5">
        <w:tc>
          <w:tcPr>
            <w:tcW w:w="2154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Ожидаемые конечные результаты реализации целей и задач Подпрограммы (индикаторы оценки результатов) с разбивкой по годам и показатели бюджетной эффективности Подпрограммы</w:t>
            </w:r>
          </w:p>
        </w:tc>
        <w:tc>
          <w:tcPr>
            <w:tcW w:w="6860" w:type="dxa"/>
            <w:gridSpan w:val="4"/>
          </w:tcPr>
          <w:p w:rsidR="00CF6068" w:rsidRDefault="00CF6068" w:rsidP="00C525B5">
            <w:pPr>
              <w:pStyle w:val="ConsPlusNormal"/>
              <w:jc w:val="both"/>
            </w:pPr>
            <w:r>
              <w:t>Реализация Подпрограммы в полном объеме позволит достичь к концу 2020 года увеличения: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оборота субъектов малого и среднего предпринимательства в постоянных ценах по отношению к показателю 2014 года до 122,5 процента;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оборота в расчете на одного работника субъекта малого и среднего предпринимательства в постоянных ценах по отношению к показателю 2014 года до 119,7 процента;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доли обрабатывающей промышленности в обороте субъектов малого и среднего предпринимательства (без учета индивидуальных предпринимателей) до 16,5 процента;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до 25,6 процента;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доли экспорта малых и средних предприятий в общем объеме экспорта Российской Федерации до 7 процентов;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>количества субъектов малого и среднего предпринимательства (включая индивидуальных предпринимателей) в расчете на 1 тыс. человек населения до 40,2 процента;</w:t>
            </w:r>
          </w:p>
          <w:p w:rsidR="00CF6068" w:rsidRDefault="00CF6068" w:rsidP="00C525B5">
            <w:pPr>
              <w:pStyle w:val="ConsPlusNormal"/>
              <w:jc w:val="both"/>
            </w:pPr>
            <w:r>
              <w:t xml:space="preserve">доли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до 10 процентов;</w:t>
            </w:r>
          </w:p>
          <w:p w:rsidR="00CF6068" w:rsidRDefault="00CF6068" w:rsidP="00C525B5">
            <w:pPr>
              <w:pStyle w:val="ConsPlusNormal"/>
              <w:jc w:val="both"/>
            </w:pPr>
            <w:proofErr w:type="gramStart"/>
            <w:r>
              <w:t>годового объема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закупок, до 25 процентов, в том числе в годовом стоимостном объеме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до 15 процентов</w:t>
            </w:r>
            <w:proofErr w:type="gramEnd"/>
          </w:p>
        </w:tc>
      </w:tr>
    </w:tbl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2"/>
      </w:pPr>
      <w:r>
        <w:t>I. Характеристика сферы реализации Подпрограммы,</w:t>
      </w:r>
    </w:p>
    <w:p w:rsidR="00CF6068" w:rsidRDefault="00CF6068" w:rsidP="00CF6068">
      <w:pPr>
        <w:pStyle w:val="ConsPlusNormal"/>
        <w:jc w:val="center"/>
      </w:pPr>
      <w:r>
        <w:t>проблемы и пути их решения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Стратегией</w:t>
        </w:r>
      </w:hyperlink>
      <w:r>
        <w:t xml:space="preserve"> развития малого и среднего предпринимательства в Российской Федерации на период до 2030 года (далее - Стратегия), подпрограммой "Развитие малого и среднего предпринимательства" государственной программы Российской Федерации "Экономическое развитие и инновационная экономика", а также со </w:t>
      </w:r>
      <w:hyperlink r:id="rId8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Республики Татарстан до 2030 года развитие малого и среднего предпринимательства (далее - МСП) является одним из факторов инновационного развития и улучшения</w:t>
      </w:r>
      <w:proofErr w:type="gramEnd"/>
      <w:r>
        <w:t xml:space="preserve"> отраслевой структуры экономики, социального развития и обеспечения стабильно высокого уровня занятости.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настоящее время в республике свою деятельность осуществляют более 167,5 тыс. субъектов МСП </w:t>
      </w:r>
      <w:r>
        <w:lastRenderedPageBreak/>
        <w:t>(на 21,6 процента больше, чем в 2014 году (137,8 тыс. единиц)).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малом и среднем бизнесе республики заняты 480 тыс. человек (25 процентов общего количества, занятых в Республике Татарстан). Это на 1 процент больше, чем в 2014 году (475,4 тыс. человек).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Оборот малых и средних предприятий, включая индивидуальных предпринимателей, составил 1,7 </w:t>
      </w:r>
      <w:proofErr w:type="gramStart"/>
      <w:r>
        <w:t>трлн</w:t>
      </w:r>
      <w:proofErr w:type="gramEnd"/>
      <w:r>
        <w:t xml:space="preserve"> рублей (на 37,3 процента больше, чем в 2014 году).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Почти 19 процентов оборота составляют предприятия производственной сферы и сельского хозяйства.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целом сегодня малый и средний бизнес формирует четверть валового регионального продукта республики (25,7 процента).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3"/>
      </w:pPr>
      <w:r>
        <w:t>Основные тенденции развития сферы</w:t>
      </w:r>
    </w:p>
    <w:p w:rsidR="00CF6068" w:rsidRDefault="00CF6068" w:rsidP="00CF6068">
      <w:pPr>
        <w:pStyle w:val="ConsPlusNormal"/>
        <w:jc w:val="center"/>
      </w:pPr>
      <w:r>
        <w:t>предпринимательства в Республике Татарстан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right"/>
      </w:pPr>
      <w:r>
        <w:t>Таблица 1</w:t>
      </w:r>
    </w:p>
    <w:p w:rsidR="00CF6068" w:rsidRDefault="00CF6068" w:rsidP="00CF60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191"/>
        <w:gridCol w:w="1247"/>
        <w:gridCol w:w="1299"/>
        <w:gridCol w:w="1299"/>
      </w:tblGrid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2015 год (факт)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2016 год (факт)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2017 год (оценка)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Число экономически активных субъектов предпринимательства, в том числе: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137,8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159,3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165,3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167,5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малых предприятий, тыс. единиц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 xml:space="preserve">70,8 </w:t>
            </w:r>
            <w:hyperlink w:anchor="P63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 xml:space="preserve">74,6 </w:t>
            </w:r>
            <w:hyperlink w:anchor="P63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75,0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средних предприятий, единиц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 xml:space="preserve">567 </w:t>
            </w:r>
            <w:hyperlink w:anchor="P63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460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индивидуальных предпринимателей, прошедших регистрацию или перерегистрацию в налоговых органах республики, тыс. единиц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92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Доля МСП в валовом региональном продукте, процентов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25,7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Численность работников списочного состава по субъектам МСП, тыс. человек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475,4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 xml:space="preserve">448,7 </w:t>
            </w:r>
            <w:hyperlink w:anchor="P63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477,4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480,0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>Доля занятых в секторе МСП в общей численности занятых в республике, процентов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26,6</w:t>
            </w:r>
          </w:p>
        </w:tc>
      </w:tr>
      <w:tr w:rsidR="00CF6068" w:rsidTr="00C525B5">
        <w:tc>
          <w:tcPr>
            <w:tcW w:w="4025" w:type="dxa"/>
          </w:tcPr>
          <w:p w:rsidR="00CF6068" w:rsidRDefault="00CF6068" w:rsidP="00C525B5">
            <w:pPr>
              <w:pStyle w:val="ConsPlusNormal"/>
              <w:jc w:val="both"/>
            </w:pPr>
            <w:r>
              <w:t xml:space="preserve">Оборот малых и средних предприятий и индивидуальных предпринимателей, </w:t>
            </w:r>
            <w:proofErr w:type="gramStart"/>
            <w:r>
              <w:t>млрд</w:t>
            </w:r>
            <w:proofErr w:type="gramEnd"/>
            <w:r>
              <w:t xml:space="preserve"> рублей</w:t>
            </w:r>
          </w:p>
        </w:tc>
        <w:tc>
          <w:tcPr>
            <w:tcW w:w="119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1 238,4</w:t>
            </w:r>
          </w:p>
        </w:tc>
        <w:tc>
          <w:tcPr>
            <w:tcW w:w="124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1 463,9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1 693,4</w:t>
            </w:r>
          </w:p>
        </w:tc>
        <w:tc>
          <w:tcPr>
            <w:tcW w:w="1299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1 700,0</w:t>
            </w:r>
          </w:p>
        </w:tc>
      </w:tr>
    </w:tbl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--------------------------------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bookmarkStart w:id="2" w:name="P6386"/>
      <w:bookmarkEnd w:id="2"/>
      <w:r>
        <w:t>&lt;*&gt; Предварительные итоги сплошного наблюдения за деятельностью субъектов МСП.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bookmarkStart w:id="3" w:name="P6387"/>
      <w:bookmarkEnd w:id="3"/>
      <w:r>
        <w:t>&lt;**&gt; С учетом Единого реестра субъектов МСП.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 xml:space="preserve">С 2014 по 2017 год на развитие предпринимательства в Республике Татарстан направлено более 8 </w:t>
      </w:r>
      <w:proofErr w:type="gramStart"/>
      <w:r>
        <w:t>млрд</w:t>
      </w:r>
      <w:proofErr w:type="gramEnd"/>
      <w:r>
        <w:t xml:space="preserve"> рублей, в том числе из федерального бюджета - 4 млрд рублей (бюджетные средства, только по линии Министерства экономического развития Российской Федерации) и 1,5 млрд рублей (средства АО "Федеральная корпорация по развитию малого и среднего предпринимательства" (далее - АО "Корпорация "МСП") в уставный капитал региональной лизинговой компании).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Около 50 процентов средств направлены на оказание прямой финансовой поддержки (невозвратные </w:t>
      </w:r>
      <w:r>
        <w:lastRenderedPageBreak/>
        <w:t xml:space="preserve">средства) субъектам МСП для реализации </w:t>
      </w:r>
      <w:proofErr w:type="gramStart"/>
      <w:r>
        <w:t>бизнес-проектов</w:t>
      </w:r>
      <w:proofErr w:type="gramEnd"/>
      <w:r>
        <w:t xml:space="preserve">. В рамках реализации мероприятий за этот период субсидии получили более 5 тыс. субъектов МСП. В результате реализации поддержанных </w:t>
      </w:r>
      <w:proofErr w:type="gramStart"/>
      <w:r>
        <w:t>бизнес-проектов</w:t>
      </w:r>
      <w:proofErr w:type="gramEnd"/>
      <w:r>
        <w:t xml:space="preserve"> создано более 7 тысяч новых рабочих мест. Основная доля проектов МСП, получивших прямую финансовую поддержку, приходится на промышленное производство (40 процентов), сельское хозяйство (40 процентов), прочие отрасли (20 процентов).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За последние годы в части финансовой поддержки проводились следующие меры: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лизинга оборудования: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субсидирование затрат субъектов МСП на уплату первого взноса (аванса) по договору лизинга оборудования ("Лизинг-грант");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субсидирование затрат, связанных с приобретением оборудования;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субсидирование затрат субъектов МСП и объектов инфраструктуры поддержки субъектов МСП на технологическое присоединение к объектам электросетевого хозяйства, а также иные мероприятия по энергосбережению;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поддержка субъектов МСП, осуществляющих разработку и внедрение инновационной продукции;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ряд других мероприятий.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 2014 по 2016 год получили поддержку </w:t>
      </w:r>
      <w:proofErr w:type="gramStart"/>
      <w:r>
        <w:t>по</w:t>
      </w:r>
      <w:proofErr w:type="gramEnd"/>
      <w:r>
        <w:t>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договору "Лизинг-грант" - 884 предпринимателя на общую сумму 1 142,8 </w:t>
      </w:r>
      <w:proofErr w:type="gramStart"/>
      <w:r>
        <w:t>млн</w:t>
      </w:r>
      <w:proofErr w:type="gramEnd"/>
      <w:r>
        <w:t xml:space="preserve">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субсидированию части затрат (до 50 процентов и до 5 </w:t>
      </w:r>
      <w:proofErr w:type="gramStart"/>
      <w:r>
        <w:t>млн</w:t>
      </w:r>
      <w:proofErr w:type="gramEnd"/>
      <w:r>
        <w:t xml:space="preserve"> рублей) на приобретение оборудования - 171 резидент на общую сумму 484,8 млн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субсидированию процентной ставки по кредитам на строительство (реконструкцию) зданий или приобретение оборудования - 8 резидентов на общую сумму 12,5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Наиболее значимые проекты, получившие поддержку: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организация серийного производства вездеходных транспортных средств семейства "ВИКИНГ", предназначенных для эксплуатации в условиях полного бездорожья и преодоления водных препятствий в любых природных и климатических условиях (ООО "</w:t>
      </w:r>
      <w:proofErr w:type="spellStart"/>
      <w:r>
        <w:t>Атон</w:t>
      </w:r>
      <w:proofErr w:type="spellEnd"/>
      <w:r>
        <w:t>-Импульс");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разработка оборудования-симулятора для проведения репетиций </w:t>
      </w:r>
      <w:proofErr w:type="spellStart"/>
      <w:r>
        <w:t>эндохирургических</w:t>
      </w:r>
      <w:proofErr w:type="spellEnd"/>
      <w:r>
        <w:t xml:space="preserve"> вмешательств (ООО "</w:t>
      </w:r>
      <w:proofErr w:type="spellStart"/>
      <w:r>
        <w:t>Эйдос</w:t>
      </w:r>
      <w:proofErr w:type="spellEnd"/>
      <w:r>
        <w:t>-Медицина");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технологическая производственная линия по производству бетонных изделий "</w:t>
      </w:r>
      <w:proofErr w:type="spellStart"/>
      <w:r>
        <w:t>Тэнсилэнд</w:t>
      </w:r>
      <w:proofErr w:type="spellEnd"/>
      <w:r>
        <w:t>" (ООО "Керамзитобетонный завод");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производства реагентов для нефтедобывающей промышленности (ООО "</w:t>
      </w:r>
      <w:proofErr w:type="spellStart"/>
      <w:r>
        <w:t>Уруссинский</w:t>
      </w:r>
      <w:proofErr w:type="spellEnd"/>
      <w:r>
        <w:t xml:space="preserve"> химический завод");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производство </w:t>
      </w:r>
      <w:proofErr w:type="spellStart"/>
      <w:r>
        <w:t>пробиотиков</w:t>
      </w:r>
      <w:proofErr w:type="spellEnd"/>
      <w:r>
        <w:t xml:space="preserve"> и </w:t>
      </w:r>
      <w:proofErr w:type="gramStart"/>
      <w:r>
        <w:t>бета-каротина</w:t>
      </w:r>
      <w:proofErr w:type="gramEnd"/>
      <w:r>
        <w:t xml:space="preserve"> (ООО "БИО НАЦИЯ");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модернизация производства по выпуску импортозамещающих стерильных одноразовых медицинских изделий (ООО "Полимерные изделия");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производство искусственных хрусталиков глаза (ООО "Фирма "Латан");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модернизация производственных мощностей по выпуску игр и игрушек (ООО "</w:t>
      </w:r>
      <w:proofErr w:type="spellStart"/>
      <w:r>
        <w:t>Зеленодольский</w:t>
      </w:r>
      <w:proofErr w:type="spellEnd"/>
      <w:r>
        <w:t xml:space="preserve"> завод по переработке полимеров "Эра").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Около 50 процентов общего объема финансирования направлено на инфраструктурную поддержку МСП в Республике Татарстан.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 xml:space="preserve">Инфраструктура поддержки субъектов МСП в Республике Татарстан, созданная за счет средств федерального бюджета и бюджета Республики Татарстан, включает в себя некоммерческую организацию </w:t>
      </w:r>
      <w:r>
        <w:lastRenderedPageBreak/>
        <w:t xml:space="preserve">"Фонд поддержки предпринимательства Республики Татарстан" (далее - ФПП РТ), некоммерческую организацию "Гарантийный фонд Республики Татарстан" (далее - </w:t>
      </w:r>
      <w:proofErr w:type="spellStart"/>
      <w:r>
        <w:t>Гарфонд</w:t>
      </w:r>
      <w:proofErr w:type="spellEnd"/>
      <w:r>
        <w:t xml:space="preserve">), автономную некоммерческую организацию "Камский центр кластерного развития субъектов малого и среднего предпринимательства", бизнес-инкубаторы, промышленные (индустриальные) парки, региональные центры инжиниринга, центры </w:t>
      </w:r>
      <w:proofErr w:type="spellStart"/>
      <w:r>
        <w:t>прототипирования</w:t>
      </w:r>
      <w:proofErr w:type="spellEnd"/>
      <w:r>
        <w:t>, центры</w:t>
      </w:r>
      <w:proofErr w:type="gramEnd"/>
      <w:r>
        <w:t xml:space="preserve"> молодежного инновационного творчества и др.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Одним из мероприятий финансовой поддержки, реализуемых ФПП РТ, является предоставление </w:t>
      </w:r>
      <w:proofErr w:type="spellStart"/>
      <w:r>
        <w:t>микрозаймов</w:t>
      </w:r>
      <w:proofErr w:type="spellEnd"/>
      <w:r>
        <w:t>, направленных на развитие МСП Республики Татарстан, по следующим видам экономической деятельности: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сельское хозяйство;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строительство;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производство и переработка (в том числе </w:t>
      </w:r>
      <w:proofErr w:type="gramStart"/>
      <w:r>
        <w:t>обеспечивающие</w:t>
      </w:r>
      <w:proofErr w:type="gramEnd"/>
      <w:r>
        <w:t xml:space="preserve"> </w:t>
      </w:r>
      <w:proofErr w:type="spellStart"/>
      <w:r>
        <w:t>импортозамещение</w:t>
      </w:r>
      <w:proofErr w:type="spellEnd"/>
      <w:r>
        <w:t>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инновации и деятельность, направленная на развитие науки и техники;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деятельность в сфере услуг.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На оказание финансовой поддержки субъектов МСП Республики Татарстан в 2014 - 2017 годах выделено 555,9 </w:t>
      </w:r>
      <w:proofErr w:type="gramStart"/>
      <w:r>
        <w:t>млн</w:t>
      </w:r>
      <w:proofErr w:type="gramEnd"/>
      <w:r>
        <w:t xml:space="preserve"> рублей, в том числе за счет средств федерального бюджета - 288,9 млн рублей, за счет средств бюджета Республики Татарстан - 267,0 млн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Общая капитализация ФПП РТ на сегодняшний день составляет 555,9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ФПП РТ активно выдает займы субъектам МСП, используя как бюджетные, так и внебюджетные источники финансирования.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 момента основания ФПП РТ субъектам МСП выдано 920 </w:t>
      </w:r>
      <w:proofErr w:type="spellStart"/>
      <w:r>
        <w:t>микрозаймов</w:t>
      </w:r>
      <w:proofErr w:type="spellEnd"/>
      <w:r>
        <w:t xml:space="preserve"> на общую сумму 1 102,2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spellStart"/>
      <w:r>
        <w:t>Микрозаймами</w:t>
      </w:r>
      <w:proofErr w:type="spellEnd"/>
      <w:r>
        <w:t xml:space="preserve"> ФПП РТ пользуются такие предприятия, как: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ООО "Казанская чулочно-носочная фабрика", которая работает на рынке три года. За это время производственная мощность фабрики выросла более чем в три раза (с 90 до 330 тысяч пар носков и 110 тысяч штук колготок, производимых в месяц). В ассортименте более 200 артикулов мужских, женских и детских носков и более 50 видов детских колготок на любой сезон. Предприятие входит в Российский союз предпринимателей текстильной и легкой промышленности;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ООО "Технологии рациональных индустриальных систем" (г. Бугульма), занимающееся производством товаров в аэрозольной упаковке. Продукция изготавливается на современном автоматическом оборудовании и отвечает всем мировым стандартам качества. Общество использует современное технологическое оборудование. Его мощности позволяют производить 6 </w:t>
      </w:r>
      <w:proofErr w:type="gramStart"/>
      <w:r>
        <w:t>млн</w:t>
      </w:r>
      <w:proofErr w:type="gramEnd"/>
      <w:r>
        <w:t xml:space="preserve"> баллонов в год.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Другим направлением финансовой поддержки является предоставление поручительств </w:t>
      </w:r>
      <w:proofErr w:type="spellStart"/>
      <w:r>
        <w:t>Гарфонда</w:t>
      </w:r>
      <w:proofErr w:type="spellEnd"/>
      <w:r>
        <w:t>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Для увеличения возможностей предпринимателей при реализации инвестиционных проектов на территории республики </w:t>
      </w:r>
      <w:proofErr w:type="spellStart"/>
      <w:r>
        <w:t>Гарфонд</w:t>
      </w:r>
      <w:proofErr w:type="spellEnd"/>
      <w:r>
        <w:t xml:space="preserve"> один из первых в 2014 году заключил соглашение о сотрудничестве с АО "Корпорация "МСП".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На базе АО "Корпорация "МСП" при активном участ</w:t>
      </w:r>
      <w:proofErr w:type="gramStart"/>
      <w:r>
        <w:t>ии АО</w:t>
      </w:r>
      <w:proofErr w:type="gramEnd"/>
      <w:r>
        <w:t xml:space="preserve"> "МСП Банк" и региональных гарантийных организаций (далее - РГО) разработаны стандарты национальной гарантийной системы (далее - НГС). С января 2017 года осуществляется внедрение указанных стандартов НГС в пилотных регионах Российской Федерации, одним из которых является Республика Татарстан.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рамках внедрения стандартов НГС между участниками НГС произведена сегментация по суммам предоставляемых гарантий (поручительств), в частности: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РГО (Фонд) - до 25,0 </w:t>
      </w:r>
      <w:proofErr w:type="gramStart"/>
      <w:r>
        <w:t>млн</w:t>
      </w:r>
      <w:proofErr w:type="gramEnd"/>
      <w:r>
        <w:t xml:space="preserve">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АО "МСП Банк" - 25 - 100,0 </w:t>
      </w:r>
      <w:proofErr w:type="gramStart"/>
      <w:r>
        <w:t>млн</w:t>
      </w:r>
      <w:proofErr w:type="gramEnd"/>
      <w:r>
        <w:t xml:space="preserve">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lastRenderedPageBreak/>
        <w:t xml:space="preserve">АО "Корпорация "МСП" - от 100,0 </w:t>
      </w:r>
      <w:proofErr w:type="gramStart"/>
      <w:r>
        <w:t>млн</w:t>
      </w:r>
      <w:proofErr w:type="gramEnd"/>
      <w:r>
        <w:t xml:space="preserve"> рублей и выше.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Гарантийные продукты предоставляются в рамках соглашений, заключенных АО "Корпорация "МСП", АО "МСП Банк" с финансовыми организациями и региональными гарантийными организациями, и направлены на повышение доступности финансирования для субъектов МСП в условиях недостаточности залогового обеспечения и обеспечения в виде поручительств региональных гарантийных организаций.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spellStart"/>
      <w:r>
        <w:t>Гарфондом</w:t>
      </w:r>
      <w:proofErr w:type="spellEnd"/>
      <w:r>
        <w:t xml:space="preserve"> заключены соглашения о сотрудничестве с 43 банками, 3 лизинговыми компаниями, 1 </w:t>
      </w:r>
      <w:proofErr w:type="spellStart"/>
      <w:r>
        <w:t>микрофинансовой</w:t>
      </w:r>
      <w:proofErr w:type="spellEnd"/>
      <w:r>
        <w:t xml:space="preserve"> организацией, некоммерческой организацией "Инвестиционно-венчурный фонд Республики Татарстан" и фондом развития промышленности. На стадии заключения находятся также соглашения с некоммерческой организацией "Фонд развития моногородов".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 2014 года по настоящее время предоставлено 440 поручительств на общую сумму 1 824,2 </w:t>
      </w:r>
      <w:proofErr w:type="gramStart"/>
      <w:r>
        <w:t>млн</w:t>
      </w:r>
      <w:proofErr w:type="gramEnd"/>
      <w:r>
        <w:t xml:space="preserve"> рублей. Сумма кредитов, обеспеченных поручительством </w:t>
      </w:r>
      <w:proofErr w:type="spellStart"/>
      <w:r>
        <w:t>Гарфонда</w:t>
      </w:r>
      <w:proofErr w:type="spellEnd"/>
      <w:r>
        <w:t xml:space="preserve">, составила 6 334,6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настоящее время действуют 375 поручительств на общую сумму 1 382,6 </w:t>
      </w:r>
      <w:proofErr w:type="gramStart"/>
      <w:r>
        <w:t>млн</w:t>
      </w:r>
      <w:proofErr w:type="gramEnd"/>
      <w:r>
        <w:t xml:space="preserve"> рублей. Сумма действующих кредитов, выданных под поручительство </w:t>
      </w:r>
      <w:proofErr w:type="spellStart"/>
      <w:r>
        <w:t>Гарфонда</w:t>
      </w:r>
      <w:proofErr w:type="spellEnd"/>
      <w:r>
        <w:t xml:space="preserve">, - 5 117,5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настоящее время капитализация </w:t>
      </w:r>
      <w:proofErr w:type="spellStart"/>
      <w:r>
        <w:t>Гарфонда</w:t>
      </w:r>
      <w:proofErr w:type="spellEnd"/>
      <w:r>
        <w:t xml:space="preserve"> составляет 748,0 </w:t>
      </w:r>
      <w:proofErr w:type="gramStart"/>
      <w:r>
        <w:t>млн</w:t>
      </w:r>
      <w:proofErr w:type="gramEnd"/>
      <w:r>
        <w:t xml:space="preserve"> рублей, в том числе: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средства бюджета Республики Татарстан - 150,2 </w:t>
      </w:r>
      <w:proofErr w:type="gramStart"/>
      <w:r>
        <w:t>млн</w:t>
      </w:r>
      <w:proofErr w:type="gramEnd"/>
      <w:r>
        <w:t xml:space="preserve">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средства федерального бюджета - 455,6 </w:t>
      </w:r>
      <w:proofErr w:type="gramStart"/>
      <w:r>
        <w:t>млн</w:t>
      </w:r>
      <w:proofErr w:type="gramEnd"/>
      <w:r>
        <w:t xml:space="preserve">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наращенный с 2012 года по 1 июля 2017 года капитал - 142,2 </w:t>
      </w:r>
      <w:proofErr w:type="gramStart"/>
      <w:r>
        <w:t>млн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Центром поддержки предпринимательства Республики Татарстан, являющимся структурным подразделением ФПП РТ, за 2014 год - первое полугодие 2017 года оказано более 30 тысяч консультаций для субъектов МСП и лиц, планирующих открыть собственное дело. При участии Центра более 18 тысяч субъектов МСП получили государственную поддержку.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Также Центр поддержки предпринимательства Республики Татарстан на регулярной основе проводит мероприятия, направленные на популяризацию предпринимательства, стимулирование развития МСП, в том числе: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образовательный проект "Фабрика предпринимательства";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образовательные семинары "Бизнес-десант";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тренинги "Азбука предпринимателя" и "Школа предпринимательства", разработанные АО "Корпорация "МСП".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Выход на зарубежные рынки для предприятий является определенным вызовом: чтобы быть конкурентоспособным на международном рынке, необходимо внедрять инновации, повышать качество продукции, готовить кадры, привлекать инвестиции.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Содействие в выходе на зарубежные рынки оказывает структурное подразделение ФПП РТ - 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МСП в Республике Татарстан (далее - Центр экспорта), основными направлениями деятельности которого являются консультации и </w:t>
      </w:r>
      <w:proofErr w:type="gramStart"/>
      <w:r>
        <w:t>обучение предпринимателей по вопросам</w:t>
      </w:r>
      <w:proofErr w:type="gramEnd"/>
      <w:r>
        <w:t xml:space="preserve"> внешнеэкономической деятельности, организация их участия в </w:t>
      </w:r>
      <w:proofErr w:type="spellStart"/>
      <w:r>
        <w:t>выставочно</w:t>
      </w:r>
      <w:proofErr w:type="spellEnd"/>
      <w:r>
        <w:t>-ярмарочных мероприятиях.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 xml:space="preserve">За 2014 год - первое полугодие 2017 года Центром экспорта проконсультировано 1 366 </w:t>
      </w:r>
      <w:proofErr w:type="spellStart"/>
      <w:r>
        <w:t>экспортно</w:t>
      </w:r>
      <w:proofErr w:type="spellEnd"/>
      <w:r>
        <w:t xml:space="preserve"> ориентированных субъектов МСП, организованы и проведены 113 мероприятий, в том числе 15 международных и межрегиональных бизнес-миссий, 68 конференций, мастер-классов и обучающих мероприятий по тематике экспортной деятельности, а также 30 </w:t>
      </w:r>
      <w:proofErr w:type="spellStart"/>
      <w:r>
        <w:t>выставочно</w:t>
      </w:r>
      <w:proofErr w:type="spellEnd"/>
      <w:r>
        <w:t>-ярмарочных мероприятий на территории Российской Федерации и за рубежом.</w:t>
      </w:r>
      <w:proofErr w:type="gramEnd"/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результате проводимой работы по развитию экспорта, по данным Федеральной таможенной службы России, по итогам 2016 года количество субъектов МСП, занимающихся экспортной деятельностью, выросло на 18 процентов (251 предприятие в 2016 году, 213 - в 2015 году).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Особое внимание в республике уделяется развитию имущественной инфраструктуры поддержки </w:t>
      </w:r>
      <w:r>
        <w:lastRenderedPageBreak/>
        <w:t xml:space="preserve">предпринимательства: особых экономических зон, индустриальных парков, технопарков, </w:t>
      </w:r>
      <w:proofErr w:type="gramStart"/>
      <w:r>
        <w:t>бизнес-инкубаторов</w:t>
      </w:r>
      <w:proofErr w:type="gramEnd"/>
      <w:r>
        <w:t>, промышленных площадок муниципального уровня.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 2014 по 2017 год за счет средств федерального бюджета и бюджета Республики Татарстан по программе поддержки МСП, реализуемой совместно с Министерством экономического развития Российской Федерации, создана инфраструктура 14 промышленных парков, резидентами которых являются 600 компаний общей численностью более 13 тыс. человек.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Финансирование создания промышленных парков осуществлялось также в рамках программ Министерства связи и массовых коммуникаций Российской Федерации и некоммерческой организации "Фонд развития моногородов".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Численность занятых на предприятиях-резидентах составляет 33,5 тыс. человек. По итогам 2016 года предприятиями-резидентами произведена продукция более чем на 167,7 </w:t>
      </w:r>
      <w:proofErr w:type="gramStart"/>
      <w:r>
        <w:t>млрд</w:t>
      </w:r>
      <w:proofErr w:type="gramEnd"/>
      <w:r>
        <w:t xml:space="preserve"> рублей, или около 8,5 процента всего объема промышленного производства республики.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Создание промышленных площадок муниципального уровня является эффективным инструментом повышения деловой активности населения муниципальных образований, создания рабочих мест, повышения доходной базы городов и районов.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По сравнению с 2014 годом увеличилось и количество промышленных площадок муниципального уровня (с 22 до 62).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На действующих промышленных площадках муниципального уровня осуществляют деятельность 442 резидента, что почти в два раза превышает показатель 2014 года, созданы 6 723 рабочих места. Объем произведенной продукции по итогам 2016 года составил 13,9 </w:t>
      </w:r>
      <w:proofErr w:type="gramStart"/>
      <w:r>
        <w:t>млрд</w:t>
      </w:r>
      <w:proofErr w:type="gramEnd"/>
      <w:r>
        <w:t xml:space="preserve"> рублей.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 целью систематизации работы по созданию и развитию инфраструктуры имущественной поддержки МСП Республики Татарстан Министерством экономики Республики Татарстан проводится аккредитация ее субъектов.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 2013 года новым направлением развития инновационной инфраструктуры стали региональные центры инжиниринга и центры </w:t>
      </w:r>
      <w:proofErr w:type="spellStart"/>
      <w:r>
        <w:t>прототипирования</w:t>
      </w:r>
      <w:proofErr w:type="spellEnd"/>
      <w:r>
        <w:t>, созданные в рамках программы поддержки МСП Министерства экономического развития Российской Федерации. Это шесть высокотехнологичных центров: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1. Акционерное общество "Региональный инжиниринговый центр медицинских симуляторов "Центр Медицинской Науки" осуществляет высокотехнологичные разработки в области медицины совместно с ведущими научными и производственными организациями.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Кроме того, важная задача инжинирингового центра - поддержка субъектов МСП с целью повышения их технологической готовности и модернизации в области медицины. Указанный центр ведет разработку медицинских симуляторов по 32 специальностям.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2. Акционерное общество "Региональный центр инжиниринга в сфере химических технологий" оказывает поддержку субъектам МСП в применении инновационных технологий в химической промышленности и является платформой для развития технологий в области производства мал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среднетоннажной</w:t>
      </w:r>
      <w:proofErr w:type="spellEnd"/>
      <w:r>
        <w:t xml:space="preserve"> химии.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3. Публичное акционерное общество "Региональный инжиниринговый центр промышленных лазерных технологий "КАИ-Лазер" оказывает инжиниринговые услуги в области лазерных технологий предприятиям МСП, преимущественно машиностроительного, авиастроительного, энергетического профилей, разработку и изготовление новых видов высокотехнологичного оборудования, повышающего производительность предприятий МСП за счет внедрения лазерных технологий в производственный цикл работы промышленных предприятий.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4. Акционерное общество "Региональный центр инжиниринга биотехнологий Республики Татарстан" - центр компетенций, призванный сформировать в регионе инфраструктуру инжиниринга и облегчить доступ субъектов МСП к новым технологиям в агропромышленном комплексе, модернизации и техническому перевооружению в области биотехнологий.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5. Акционерное общество "Центр </w:t>
      </w:r>
      <w:proofErr w:type="spellStart"/>
      <w:r>
        <w:t>прототипирования</w:t>
      </w:r>
      <w:proofErr w:type="spellEnd"/>
      <w:r>
        <w:t xml:space="preserve"> и внедрения отечественной робототехники" - инженерно-производственный комплекс, специализирующийся на разработке полной системы </w:t>
      </w:r>
      <w:r>
        <w:lastRenderedPageBreak/>
        <w:t>производства, начиная от компьютерного проектирования, изготовления прототипов роботизированных комплексов и оборудования до последующего технологического оснащения (внедрения) на предприятии.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6. Акционерное общество "Центр цифровых технологий" - современный центр </w:t>
      </w:r>
      <w:proofErr w:type="spellStart"/>
      <w:r>
        <w:t>прототипирования</w:t>
      </w:r>
      <w:proofErr w:type="spellEnd"/>
      <w:r>
        <w:t>, оснащенный высокотехнологичным оборудованием для решения широкого спектра производственных задач. Применение новейшего оборудования и последних технологий в области производства и промышленного дизайна позволяет субъектам МСП получать результат высокой точности и качества и решать сложные технические задачи.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Очередным инновационным объектом стал созданный в 2014 году Камский центр кластерного развития субъектов МСП - важный элемент инфраструктуры поддержки МСП, деятельность которого направлена на стимулирование процессов кластеризации в сфере предпринимательства, формирование территориально-отраслевых кластеров с участием предприятий малого и среднего бизнеса, выявление, подготовку и реализацию совместных кластерных инициатив и проектов.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>Основной целью центра является создание условий для эффективного взаимодействия производственных предприятий малого и среднего бизнеса, учреждений образования и науки, некоммерческих и коммерческих организаций, органов государственной власти и местного самоуправления, инвесторов в интересах развития территориально-отраслевых кластеров, а также оказание содействия в реализации кооперационных (кластерных) проектов и получении государственной и негосударственной поддержки участникам кластеров.</w:t>
      </w:r>
      <w:proofErr w:type="gramEnd"/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Сформированы и активно развиваются кластеры в отраслях нефтехимии, машиностроения, медицинских инструментов и оборудования, автомобилестроения, агропромышленного комплекса и строительства.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За время работы центра: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сумма дополнительной выручки предприятий от реализованных центром мероприятий за 2014 год - первое полугодие 2017 года составила 559 853 тыс. рублей;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создано 100 новых рабочих мест;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при поддержке центра привлечено 219 060 тыс. рублей федеральных и внебюджетных инвестиций в интересах участников кластеров;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выведен на рынок 71 новый продукт участников кластеров.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>В целях стимулирования интереса молодежи к высокотехнологичным отраслям науки и техники, выявления талантов и формирования будущей инженерно-технической элиты Республики Татарстан с 2012 года реализуется проект "Создание и развитие центров молодежного инновационного творчества", в рамках которого создана сеть, состоящая из 17 центров молодежного инновационного творчества, расположенных в 12 муниципальных образованиях Республики Татарстан.</w:t>
      </w:r>
      <w:proofErr w:type="gramEnd"/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2016 году Министерством экономики Республики Татарстан реализовано мероприятие "Поддержка молодежного предпринимательства", в котором приняли участие более 9 тысяч молодых людей, из них 1 834 прошли обучение по образовательным программам, направленным на приобретение навыков ведения бизнеса и создания малых и средних предприятий, что позволило создать новые рабочие </w:t>
      </w:r>
      <w:proofErr w:type="gramStart"/>
      <w:r>
        <w:t>места</w:t>
      </w:r>
      <w:proofErr w:type="gramEnd"/>
      <w:r>
        <w:t xml:space="preserve"> и обеспечило регистрацию физических лиц в качестве субъектов малого предпринимательства.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Министерство экономики Республики Татарстан продолжает работу по повышению доступности мер государственной поддержки для предпринимателей. С этой целью в 2016 году Республика Татарстан приняла участие в проекте по организации деятельности специализированных многофункциональных центров, ориентированных на предоставление услуг субъектам предпринимательства и гражданам, планирующим начать предпринимательскую деятельность (далее - МФЦ для бизнеса). Указанный проект призван минимизировать временные затраты предпринимателей при доступе к информации, услугам и государственной поддержке.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Оператором проекта МФЦ для бизнеса выступает ФПП РТ. Сеть МФЦ для бизнеса в формате </w:t>
      </w:r>
      <w:proofErr w:type="gramStart"/>
      <w:r>
        <w:t>бизнес-офисов</w:t>
      </w:r>
      <w:proofErr w:type="gramEnd"/>
      <w:r>
        <w:t xml:space="preserve"> уже работает в г. г. Казани, Набережные Челны, Нижнекамске, Чистополе, Елабуге.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2017 году Министерством экономики Республики Татарстан деятельность МФЦ для бизнеса </w:t>
      </w:r>
      <w:r>
        <w:lastRenderedPageBreak/>
        <w:t xml:space="preserve">организована в 16 бизнес-окнах, в </w:t>
      </w:r>
      <w:proofErr w:type="gramStart"/>
      <w:r>
        <w:t>которых</w:t>
      </w:r>
      <w:proofErr w:type="gramEnd"/>
      <w:r>
        <w:t xml:space="preserve"> оказываются государственные и специализированные услуги, в том числе услуги: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финансово-кредитных организаций;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страхового брокера;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лизинговых компаний;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юридической службы;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нотариуса;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специализированного учебного центра для предпринимателей.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МФЦ для бизнеса станет методическим центром по выработке новой модели сервисных услуг для бизнеса, </w:t>
      </w:r>
      <w:proofErr w:type="gramStart"/>
      <w:r>
        <w:t>предоставляемых</w:t>
      </w:r>
      <w:proofErr w:type="gramEnd"/>
      <w:r>
        <w:t xml:space="preserve"> в том числе в электронном виде.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дополнение к действующим программам поддержки малого и среднего бизнеса Министерство экономики Республики Татарстан выстраивает эффективную систему поддержки нового направления - социального предпринимательства. Указанное направление работы в ФПП РТ ведет созданный в 2015 году Центр инноваций социальной сферы.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его задачи входит создание целостной инфраструктуры поддержки и развития социального предпринимательства Республики Татарстан через систематизацию работы и объединение ресурсов для социального бизнеса государства и негосударственного сектора.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Основными инструментами работы Центра инноваций социальной сферы является консультирование действующих предпринимателей и граждан, планирующих открытие социального бизнеса; реализация краткосрочных специализированных образовательных программ; организация площадок по кооперации социальных предпринимателей и потенциальных инвесторов.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Вместе с тем ключевыми проблемами, сдерживающими развитие предпринимательства в субъектах Российской Федерации, в том числе и в Республике Татарстан, согласно исследованиям проблем развития предпринимательства, проводимым общероссийскими общественными организациями "Опора России", "Деловая Россия", а также Комитетом Республики Татарстан по социально-экономическому мониторингу и основывающимся на данных опросов и анкетирования предпринимательского сообщества, являются: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неопределенность экономической ситуации;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высокий уровень налогообложения;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недостаток финансовых средств;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высокий процент коммерческого кредита;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недостаточный спрос на продукцию предприятия на внутреннем рынке;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недостаток квалифицированных рабочих;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отсутствие или несовершенство нормативно-правовой базы;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конкурирующий импорт;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изношенность, недостаток и отсутствие оборудования;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недостаточный спрос на продукцию предприятия на внешнем рынке;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недостаток сырья и материалов.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Значительно улучшить ситуацию в этой сфере можно путем реализации мероприятий, направленных на формирование благоприятного предпринимательского климата для развития МСП; обеспечение доступности финансовой, имущественной, образовательной и информационно-консультационной </w:t>
      </w:r>
      <w:r>
        <w:lastRenderedPageBreak/>
        <w:t>поддержки для субъектов МСП; развитие инфраструктуры поддержки субъектов МСП; содействие развитию конкуренции исходя из текущих и предполагаемых потребностей потребителей товаров, работ и услуг.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2"/>
      </w:pPr>
      <w:r>
        <w:t>II. Цель, задачи, описание основных мероприятий</w:t>
      </w:r>
    </w:p>
    <w:p w:rsidR="00CF6068" w:rsidRDefault="00CF6068" w:rsidP="00CF6068">
      <w:pPr>
        <w:pStyle w:val="ConsPlusNormal"/>
        <w:jc w:val="center"/>
      </w:pPr>
      <w:r>
        <w:t>Подпрограммы, сроки и этапы ее реализации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Государственная политика Республики Татарстан в сфере поддержки и развития МСП направлена на обеспечение благоприятных условий для развития субъектов МСП Республики Татарстан, а также повышение его вклада в решение задач социально-экономического развития Республики Татарстан.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 этой целью проводится постоянный анализ ключевых стратегических документов Российской Федерации и Республики Татарстан, определяются основные задачи социально-экономического развития на среднесрочную перспективу и в рамках этих задач предлагаются к реализации мероприятия поддержки субъектов МСП.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Целью Подпрограммы является обеспечение благоприятных условий для развития субъектов МСП Республики Татарстан, а также повышение его вклада в решение задач социально-экономического развития Республики Татарстан.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повышение эффективности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обеспечение предоставления субсидий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государственной собственности субъектов Российской Федерации и (или) муниципальной собственности;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содействие развитию молодежного предпринимательства;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организация предоставления услуг субъектам малого и среднего предпринимательства по принципу "одного окна".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Основные мероприятия Подпрограммы сформированы исходя из цели и задач Подпрограммы. При этом в рамках решения практически каждой из задач предусмотрены мероприятия, направленные на поддержку и развитие предпринимательства как в части увеличения количества предпринимателей, так и в части развития бизнеса, что предусматривает создание новых рабочих мест.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При разработке мероприятий по поддержке субъектов МСП в Республике Татарстан на 2018 - 2020 годы учтены данные независимых опросов предпринимателей.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3"/>
      </w:pPr>
      <w:r>
        <w:t>Характеристика основных мероприятий Подпрограммы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В рамках реализации задачи по повышению эффективности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будут предусмотрены следующие мероприятия: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развитие механизмов предоставления </w:t>
      </w:r>
      <w:proofErr w:type="spellStart"/>
      <w:r>
        <w:t>микрозаймов</w:t>
      </w:r>
      <w:proofErr w:type="spellEnd"/>
      <w:r>
        <w:t>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гарантийных механизмов поддержки субъектов МСП;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обеспечение </w:t>
      </w:r>
      <w:proofErr w:type="gramStart"/>
      <w:r>
        <w:t>деятельности Центра поддержки предпринимательства Республики</w:t>
      </w:r>
      <w:proofErr w:type="gramEnd"/>
      <w:r>
        <w:t xml:space="preserve">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обеспечение деятельности Центра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МСП в Республике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обеспечение деятельности Центра инноваций социальной сферы;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Камского центра кластерного развития субъектов МСП;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лизинга оборудования: субсидирование затрат субъектов МСП ("Лизинг-грант");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lastRenderedPageBreak/>
        <w:t>субсидирование затрат на приобретение оборудования;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поддержка субъектов МСП в рамках реализации муниципальных программ (подпрограмм) развития МСП, в том числе </w:t>
      </w:r>
      <w:proofErr w:type="spellStart"/>
      <w:r>
        <w:t>монопрофильных</w:t>
      </w:r>
      <w:proofErr w:type="spellEnd"/>
      <w:r>
        <w:t xml:space="preserve"> муниципальных образований.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В рамках реализации задачи по обеспечению предоставления субсидий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государственной собственности субъектов Российской Федерации и (или) муниципальной собственности будут предусмотрены следующие мероприятия: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создание промышленных парков государственной и (или) муниципальной форм собственности;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строительство промышленного парка "Арский";</w:t>
      </w:r>
    </w:p>
    <w:p w:rsidR="00CF6068" w:rsidRDefault="00CF6068" w:rsidP="00CF6068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15.12.2017 N 1002)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строительство промышленного парка "Буинск";</w:t>
      </w:r>
    </w:p>
    <w:p w:rsidR="00CF6068" w:rsidRDefault="00CF6068" w:rsidP="00CF6068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15.12.2017 N 1002)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строительство объектов инженерной инфраструктуры промышленного парка "Уруссу" в </w:t>
      </w:r>
      <w:proofErr w:type="spellStart"/>
      <w:r>
        <w:t>Ютазинском</w:t>
      </w:r>
      <w:proofErr w:type="spellEnd"/>
      <w:r>
        <w:t xml:space="preserve"> муниципальном районе;</w:t>
      </w:r>
    </w:p>
    <w:p w:rsidR="00CF6068" w:rsidRDefault="00CF6068" w:rsidP="00CF6068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15.12.2017 N 1002)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создание и развитие частных промышленных парков;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развитие процессов бизнес-</w:t>
      </w:r>
      <w:proofErr w:type="spellStart"/>
      <w:r>
        <w:t>инкубирования</w:t>
      </w:r>
      <w:proofErr w:type="spellEnd"/>
      <w:r>
        <w:t xml:space="preserve"> и обеспечение текущей деятельности </w:t>
      </w:r>
      <w:proofErr w:type="gramStart"/>
      <w:r>
        <w:t>бизнес-инкубаторов</w:t>
      </w:r>
      <w:proofErr w:type="gramEnd"/>
      <w:r>
        <w:t>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рамках реализации задачи по содействию развитию молодежного предпринимательства будут предусмотрены мероприятия по созданию и развитию центров молодежного инновационного творчества.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 рамках реализации задачи по организации предоставления услуг субъектам малого и среднего предпринимательства по принципу "одного окна" будет продолжено предоставление услуг для субъектов МСП в МФЦ для бизнеса.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Кроме того, предусмотрены прочие мероприятия: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организация кампании по информационной поддержке субъектов МСП и популяризация создания собственного бизнеса;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организация системы взаимодействия власти и бизнеса в Республике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обеспечение деятельности государственного казенного учреждения "Центр реализации программ поддержки и развития малого и среднего предпринимательства Республики Татарстан".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Перечень основных мероприятий Подпрограммы в разрезе целей и задач представлен в </w:t>
      </w:r>
      <w:hyperlink w:anchor="P6630" w:history="1">
        <w:r>
          <w:rPr>
            <w:color w:val="0000FF"/>
          </w:rPr>
          <w:t>приложении</w:t>
        </w:r>
      </w:hyperlink>
      <w:r>
        <w:t xml:space="preserve"> к настоящей Подпрограмме.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Срок реализации Подпрограммы: 2018 - 2020 годы.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2"/>
      </w:pPr>
      <w:r>
        <w:t>III. Обоснование ресурсного обеспечения Подпрограммы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 xml:space="preserve">Общий объем финансирования Подпрограммы составляет 3 000 000,0 тыс. рублей, в том числе средства бюджета Республики Татарстан - 3 000 000,0 тыс. рублей, а также планируемые к привлечению средства федерального бюджета </w:t>
      </w:r>
      <w:hyperlink w:anchor="P6577" w:history="1">
        <w:r>
          <w:rPr>
            <w:color w:val="0000FF"/>
          </w:rPr>
          <w:t>&lt;*&gt;</w:t>
        </w:r>
      </w:hyperlink>
      <w:r>
        <w:t>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778"/>
        <w:gridCol w:w="3061"/>
        <w:gridCol w:w="2098"/>
      </w:tblGrid>
      <w:tr w:rsidR="00CF6068" w:rsidTr="00C525B5">
        <w:tc>
          <w:tcPr>
            <w:tcW w:w="107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77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3061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  <w:tc>
          <w:tcPr>
            <w:tcW w:w="209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Итого</w:t>
            </w:r>
          </w:p>
        </w:tc>
      </w:tr>
      <w:tr w:rsidR="00CF6068" w:rsidTr="00C525B5">
        <w:tc>
          <w:tcPr>
            <w:tcW w:w="107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77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3061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107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77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3061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107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277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  <w:tc>
          <w:tcPr>
            <w:tcW w:w="3061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1 000 000,0</w:t>
            </w:r>
          </w:p>
        </w:tc>
      </w:tr>
      <w:tr w:rsidR="00CF6068" w:rsidTr="00C525B5">
        <w:tc>
          <w:tcPr>
            <w:tcW w:w="1077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3 000 000,0</w:t>
            </w:r>
          </w:p>
        </w:tc>
        <w:tc>
          <w:tcPr>
            <w:tcW w:w="3061" w:type="dxa"/>
          </w:tcPr>
          <w:p w:rsidR="00CF6068" w:rsidRDefault="00CF6068" w:rsidP="00C525B5">
            <w:pPr>
              <w:pStyle w:val="ConsPlusNormal"/>
              <w:jc w:val="center"/>
            </w:pPr>
            <w:hyperlink w:anchor="P657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</w:tcPr>
          <w:p w:rsidR="00CF6068" w:rsidRDefault="00CF6068" w:rsidP="00C525B5">
            <w:pPr>
              <w:pStyle w:val="ConsPlusNormal"/>
              <w:jc w:val="center"/>
            </w:pPr>
            <w:r>
              <w:t>3 000 000,0</w:t>
            </w:r>
          </w:p>
        </w:tc>
      </w:tr>
    </w:tbl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--------------------------------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bookmarkStart w:id="4" w:name="P6577"/>
      <w:bookmarkEnd w:id="4"/>
      <w:r>
        <w:t>&lt;*&gt;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2"/>
      </w:pPr>
      <w:r>
        <w:t>IV. Механизм реализации Подпрограммы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Управление реализацией Подпрограммы осуществляет Министерство экономики Республики Татарстан - государственный заказчик Подпрограммы.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Государственный заказчик: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организует планирование, взаимодействие, координацию и контроль реализации мероприятий Подпрограммы;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осуществляет подготовку и уточнение перечня мероприятий Подпрограммы, целевых индикаторов и показателей эффективности Подпрограммы, затрат на мероприятия и их исполнителей;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ведет отчетность о ходе реализации Подпрограммы и направляет отчетность в федеральные министерства в установленном порядке.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Мероприятия Подпрограммы предусматривается реализовывать на основе государственных контрактов и договоров на закупку и поставку продукции (услуг) для государственных нужд в соответствии с действующим законодательством.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При реализации Подпрограммы государственный заказчик взаимодействует с ее исполнителями.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Государственный заказчик и исполнители мероприятий Подпрограммы несут ответственность за своевременное и качественное выполнение мероприятий, рациональное и целевое использование финансовых средств, выделяемых на ее реализацию.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center"/>
        <w:outlineLvl w:val="2"/>
      </w:pPr>
      <w:r>
        <w:t>V. Оценка социально-экономической эффективности</w:t>
      </w:r>
    </w:p>
    <w:p w:rsidR="00CF6068" w:rsidRDefault="00CF6068" w:rsidP="00CF6068">
      <w:pPr>
        <w:pStyle w:val="ConsPlusNormal"/>
        <w:jc w:val="center"/>
      </w:pPr>
      <w:r>
        <w:t>Подпрограммы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В результате реализации Подпрограммы ожидаются: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 xml:space="preserve">1) выполнение целевых индикаторов программы </w:t>
      </w:r>
      <w:hyperlink w:anchor="P6597" w:history="1">
        <w:r>
          <w:rPr>
            <w:color w:val="0000FF"/>
          </w:rPr>
          <w:t>&lt;1&gt;</w:t>
        </w:r>
      </w:hyperlink>
      <w:r>
        <w:t>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bookmarkStart w:id="5" w:name="P6597"/>
      <w:bookmarkEnd w:id="5"/>
      <w:r>
        <w:t>&lt;1&gt; Целевые индикаторы подлежат корректировке в соответствии с методиками расчета данных показателей.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увеличения оборота субъектов МСП в постоянных ценах по отношению к показателю 2014 года до 122,5 процента;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увеличения оборота в расчете на одного работника субъекта МСП в постоянных ценах по отношению к показателю 2014 года до 119,7 процента;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увеличения доли обрабатывающей промышленности в обороте субъектов МСП (без учета индивидуальных предпринимателей) до 16,5 процента;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увеличения доли среднесписочной численности работников (без внешних совместителей), занятых у </w:t>
      </w:r>
      <w:r>
        <w:lastRenderedPageBreak/>
        <w:t>субъектов МСП, в общей численности занятого населения до 25,6 процента;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увеличения доли экспорта малых и средних предприятий в общем объеме экспорта Российской Федерации до 7 процентов;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увеличения количества субъектов МСП (включая индивидуальных предпринимателей) в расчете на 1 тыс. человек населения до 40,2 процента;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увеличения доли средств, направляемых на реализацию мероприятий в сфере развития МСП в </w:t>
      </w:r>
      <w:proofErr w:type="spellStart"/>
      <w:r>
        <w:t>монопрофильных</w:t>
      </w:r>
      <w:proofErr w:type="spellEnd"/>
      <w:r>
        <w:t xml:space="preserve"> муниципальных образованиях, в общем объеме финансового обеспечения государственной поддержки МСП за счет средств федерального бюджета до 10 процентов;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>увеличения годового объема закупок товаров, работ, услуг, осуществляемых отдельными видами юридических лиц у субъектов МСП, в совокупном стоимостном объеме договоров, заключенных по результатам закупок, до 25 процентов, в том числе в годовом стоимостном объеме договоров, заключенных с субъектами МСП по результатам закупок, участниками которых являются только субъекты МСП, до 15 процентов;</w:t>
      </w:r>
      <w:proofErr w:type="gramEnd"/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повышения конкурентоспособности субъектов МСП;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2) развитие инфраструктуры поддержки МСП;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3) развитие системы молодежного предпринимательства, поддержки талантливой молодежи;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4) развитие системы технологического предпринимательства;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5) повышение производства субъектами МСП товаров и услуг в рамках программ </w:t>
      </w:r>
      <w:proofErr w:type="spellStart"/>
      <w:r>
        <w:t>импортозамещения</w:t>
      </w:r>
      <w:proofErr w:type="spellEnd"/>
      <w:r>
        <w:t>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6) совершенствование механизмов, обеспечивающих доступ субъектов МСП к финансовым и материальным ресурсам;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7) развитие механизмов, направленных на содействие в устранении административных барьеров и препятствий, сдерживающих развитие МСП;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8) развитие деловой активности населения за счет повышения интереса к предпринимательской деятельности;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9) формирование эффективных механизмов поддержки рационализаторской и изобретательской деятельности в сфере предпринимательства;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10) активизация вовлечения молодежи в инновационную предпринимательскую деятельность;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11) становление "культуры предпринимательства".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sectPr w:rsidR="00CF6068">
          <w:pgSz w:w="11906" w:h="16838"/>
          <w:pgMar w:top="1440" w:right="566" w:bottom="1440" w:left="1133" w:header="0" w:footer="0" w:gutter="0"/>
          <w:cols w:space="720"/>
        </w:sectPr>
      </w:pPr>
    </w:p>
    <w:p w:rsidR="00CF6068" w:rsidRDefault="00CF6068" w:rsidP="00CF6068">
      <w:pPr>
        <w:pStyle w:val="ConsPlusNormal"/>
        <w:jc w:val="right"/>
        <w:outlineLvl w:val="2"/>
      </w:pPr>
      <w:r>
        <w:lastRenderedPageBreak/>
        <w:t>Приложение</w:t>
      </w:r>
    </w:p>
    <w:p w:rsidR="00CF6068" w:rsidRDefault="00CF6068" w:rsidP="00CF6068">
      <w:pPr>
        <w:pStyle w:val="ConsPlusNormal"/>
        <w:jc w:val="right"/>
      </w:pPr>
      <w:r>
        <w:t>к Подпрограмме</w:t>
      </w:r>
    </w:p>
    <w:p w:rsidR="00CF6068" w:rsidRDefault="00CF6068" w:rsidP="00CF6068">
      <w:pPr>
        <w:pStyle w:val="ConsPlusNormal"/>
        <w:jc w:val="right"/>
      </w:pPr>
      <w:r>
        <w:t>"Развитие малого и среднего</w:t>
      </w:r>
    </w:p>
    <w:p w:rsidR="00CF6068" w:rsidRDefault="00CF6068" w:rsidP="00CF6068">
      <w:pPr>
        <w:pStyle w:val="ConsPlusNormal"/>
        <w:jc w:val="right"/>
      </w:pPr>
      <w:r>
        <w:t>предпринимательства</w:t>
      </w:r>
    </w:p>
    <w:p w:rsidR="00CF6068" w:rsidRDefault="00CF6068" w:rsidP="00CF6068">
      <w:pPr>
        <w:pStyle w:val="ConsPlusNormal"/>
        <w:jc w:val="right"/>
      </w:pPr>
      <w:r>
        <w:t>в Республике Татарстан</w:t>
      </w:r>
    </w:p>
    <w:p w:rsidR="00CF6068" w:rsidRDefault="00CF6068" w:rsidP="00CF6068">
      <w:pPr>
        <w:pStyle w:val="ConsPlusNormal"/>
        <w:jc w:val="right"/>
      </w:pPr>
      <w:r>
        <w:t>на 2018 - 2020 годы"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Title"/>
        <w:jc w:val="center"/>
      </w:pPr>
      <w:bookmarkStart w:id="6" w:name="P6630"/>
      <w:bookmarkEnd w:id="6"/>
      <w:r>
        <w:t>ЦЕЛИ, ЗАДАЧИ, ИНДИКАТОРЫ</w:t>
      </w:r>
    </w:p>
    <w:p w:rsidR="00CF6068" w:rsidRDefault="00CF6068" w:rsidP="00CF6068">
      <w:pPr>
        <w:pStyle w:val="ConsPlusTitle"/>
        <w:jc w:val="center"/>
      </w:pPr>
      <w:r>
        <w:t>ОЦЕНКИ РЕЗУЛЬТАТОВ ПОДПРОГРАММЫ "РАЗВИТИЕ МАЛОГО</w:t>
      </w:r>
    </w:p>
    <w:p w:rsidR="00CF6068" w:rsidRDefault="00CF6068" w:rsidP="00CF6068">
      <w:pPr>
        <w:pStyle w:val="ConsPlusTitle"/>
        <w:jc w:val="center"/>
      </w:pPr>
      <w:r>
        <w:t>И СРЕДНЕГО ПРЕДПРИНИМАТЕЛЬСТВА В РЕСПУБЛИКЕ ТАТАРСТАН</w:t>
      </w:r>
    </w:p>
    <w:p w:rsidR="00CF6068" w:rsidRDefault="00CF6068" w:rsidP="00CF6068">
      <w:pPr>
        <w:pStyle w:val="ConsPlusTitle"/>
        <w:jc w:val="center"/>
      </w:pPr>
      <w:r>
        <w:t>НА 2018 - 2020 ГОДЫ" И ФИНАНСИРОВАНИЕ</w:t>
      </w:r>
    </w:p>
    <w:p w:rsidR="00CF6068" w:rsidRDefault="00CF6068" w:rsidP="00CF6068">
      <w:pPr>
        <w:pStyle w:val="ConsPlusTitle"/>
        <w:jc w:val="center"/>
      </w:pPr>
      <w:r>
        <w:t>ПО МЕРОПРИЯТИЯМ ПОДПРОГРАММЫ</w:t>
      </w:r>
    </w:p>
    <w:p w:rsidR="00CF6068" w:rsidRDefault="00CF6068" w:rsidP="00CF6068">
      <w:pPr>
        <w:spacing w:after="1"/>
      </w:pPr>
    </w:p>
    <w:tbl>
      <w:tblPr>
        <w:tblW w:w="139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958"/>
      </w:tblGrid>
      <w:tr w:rsidR="00CF6068" w:rsidTr="00C525B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6068" w:rsidRDefault="00CF6068" w:rsidP="00C52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6068" w:rsidRDefault="00CF6068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15.12.2017 N 1002)</w:t>
            </w:r>
          </w:p>
        </w:tc>
      </w:tr>
    </w:tbl>
    <w:p w:rsidR="00CF6068" w:rsidRDefault="00CF6068" w:rsidP="00CF6068">
      <w:pPr>
        <w:pStyle w:val="ConsPlusNormal"/>
        <w:jc w:val="both"/>
      </w:pPr>
    </w:p>
    <w:tbl>
      <w:tblPr>
        <w:tblW w:w="1584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247"/>
        <w:gridCol w:w="2297"/>
        <w:gridCol w:w="1531"/>
        <w:gridCol w:w="1020"/>
        <w:gridCol w:w="1077"/>
        <w:gridCol w:w="1020"/>
        <w:gridCol w:w="1077"/>
        <w:gridCol w:w="964"/>
        <w:gridCol w:w="965"/>
        <w:gridCol w:w="1474"/>
        <w:gridCol w:w="1474"/>
      </w:tblGrid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Исполнители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Индикаторы оценки конечных результатов, единица измерения</w:t>
            </w:r>
          </w:p>
        </w:tc>
        <w:tc>
          <w:tcPr>
            <w:tcW w:w="1531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Бюджетное распределение целевых показателей</w:t>
            </w:r>
          </w:p>
        </w:tc>
        <w:tc>
          <w:tcPr>
            <w:tcW w:w="4194" w:type="dxa"/>
            <w:gridSpan w:val="4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Значения индикаторов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13" w:type="dxa"/>
            <w:gridSpan w:val="3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Сумма, тыс. рублей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2017 год</w:t>
            </w:r>
          </w:p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(оценка)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2018 год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2019 год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2020 год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2018 год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2019 год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2020 год</w:t>
            </w:r>
          </w:p>
        </w:tc>
      </w:tr>
      <w:tr w:rsidR="00CF6068" w:rsidRPr="00CF6068" w:rsidTr="00CF6068">
        <w:tc>
          <w:tcPr>
            <w:tcW w:w="1702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</w:t>
            </w: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Наименование цели: "Обеспечение благоприятных условий для развития субъектов малого и среднего предпринимательства Республики Татарстан, а также повышения его вклада в решение задач социально-экономического развития Республики Татарстан"</w:t>
            </w:r>
          </w:p>
        </w:tc>
      </w:tr>
      <w:tr w:rsidR="00CF6068" w:rsidRPr="00CF6068" w:rsidTr="00CF6068">
        <w:tc>
          <w:tcPr>
            <w:tcW w:w="1702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Оборот субъектов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118,4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119,2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120,8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122,5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119,4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119,5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119,6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119,7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</w:t>
            </w:r>
            <w:r w:rsidRPr="00CF6068">
              <w:rPr>
                <w:sz w:val="16"/>
                <w:szCs w:val="16"/>
              </w:rPr>
              <w:lastRenderedPageBreak/>
              <w:t>предпринимателей),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16,0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16,1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16,3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16,5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24,5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24,9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25,3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25,6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экспорта малых и средних предприятий в общем объеме экспорта Российской Федерации,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6,5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6,7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6,9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39,5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39,7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40,0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40,2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CF6068">
              <w:rPr>
                <w:sz w:val="16"/>
                <w:szCs w:val="16"/>
              </w:rPr>
              <w:t>монопрофильных</w:t>
            </w:r>
            <w:proofErr w:type="spellEnd"/>
            <w:r w:rsidRPr="00CF6068">
              <w:rPr>
                <w:sz w:val="16"/>
                <w:szCs w:val="16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не менее 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не менее</w:t>
            </w:r>
          </w:p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не менее 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не менее 10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tcBorders>
              <w:top w:val="nil"/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</w:t>
            </w:r>
            <w:r w:rsidRPr="00CF6068">
              <w:rPr>
                <w:sz w:val="16"/>
                <w:szCs w:val="16"/>
              </w:rPr>
              <w:lastRenderedPageBreak/>
              <w:t>объеме договоров, заключенных по результатам закупок, процентов,</w:t>
            </w:r>
          </w:p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в том числе: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годовой </w:t>
            </w:r>
            <w:proofErr w:type="gramStart"/>
            <w:r w:rsidRPr="00CF6068">
              <w:rPr>
                <w:sz w:val="16"/>
                <w:szCs w:val="16"/>
              </w:rPr>
              <w:t>стоимостной</w:t>
            </w:r>
            <w:proofErr w:type="gramEnd"/>
            <w:r w:rsidRPr="00CF6068">
              <w:rPr>
                <w:sz w:val="16"/>
                <w:szCs w:val="16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Задача I: "Повышение эффективности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    </w: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1.1. Создание и (или) развитие инфраструктуры поддержки субъектов малого и среднего предпринимательства, </w:t>
            </w:r>
            <w:proofErr w:type="gramStart"/>
            <w:r w:rsidRPr="00CF6068">
              <w:rPr>
                <w:sz w:val="16"/>
                <w:szCs w:val="16"/>
              </w:rPr>
              <w:t>деятельность</w:t>
            </w:r>
            <w:proofErr w:type="gramEnd"/>
            <w:r w:rsidRPr="00CF6068">
              <w:rPr>
                <w:sz w:val="16"/>
                <w:szCs w:val="16"/>
              </w:rPr>
              <w:t xml:space="preserve"> которой направлена на содействие развитию системы кредитования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1.1.1. Развитие механизмов предоставления </w:t>
            </w:r>
            <w:proofErr w:type="spellStart"/>
            <w:r w:rsidRPr="00CF6068">
              <w:rPr>
                <w:sz w:val="16"/>
                <w:szCs w:val="16"/>
              </w:rPr>
              <w:t>микрозаймов</w:t>
            </w:r>
            <w:proofErr w:type="spellEnd"/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36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86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389 467,5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256 400,0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156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103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1.1.2. Развитие гарантийных механизмов поддержки субъектов МСП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ГФ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250 000,00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1.2. Создание и (или) развитие инфраструктуры поддержки субъектов малого и среднего предпринимательства, </w:t>
            </w:r>
            <w:proofErr w:type="gramStart"/>
            <w:r w:rsidRPr="00CF6068">
              <w:rPr>
                <w:sz w:val="16"/>
                <w:szCs w:val="16"/>
              </w:rPr>
              <w:t>деятельность</w:t>
            </w:r>
            <w:proofErr w:type="gramEnd"/>
            <w:r w:rsidRPr="00CF6068">
              <w:rPr>
                <w:sz w:val="16"/>
                <w:szCs w:val="16"/>
              </w:rPr>
              <w:t xml:space="preserve"> которой направлена на оказание консультационной поддержки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1.2.1. Обеспечение </w:t>
            </w:r>
            <w:proofErr w:type="gramStart"/>
            <w:r w:rsidRPr="00CF6068">
              <w:rPr>
                <w:sz w:val="16"/>
                <w:szCs w:val="16"/>
              </w:rPr>
              <w:lastRenderedPageBreak/>
              <w:t>деятельности Центра поддержки предпринимательства Республики</w:t>
            </w:r>
            <w:proofErr w:type="gramEnd"/>
            <w:r w:rsidRPr="00CF6068">
              <w:rPr>
                <w:sz w:val="16"/>
                <w:szCs w:val="16"/>
              </w:rPr>
              <w:t xml:space="preserve"> Татарстан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 xml:space="preserve">МЭ РТ, ФПП </w:t>
            </w:r>
            <w:r w:rsidRPr="00CF6068">
              <w:rPr>
                <w:sz w:val="16"/>
                <w:szCs w:val="16"/>
              </w:rPr>
              <w:lastRenderedPageBreak/>
              <w:t>РТ, ГФ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 xml:space="preserve">Количество субъектов МСП, </w:t>
            </w:r>
            <w:r w:rsidRPr="00CF6068">
              <w:rPr>
                <w:sz w:val="16"/>
                <w:szCs w:val="16"/>
              </w:rPr>
              <w:lastRenderedPageBreak/>
              <w:t>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1399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300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1091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1.2.2. Обеспечение деятельности Центра координации поддержки </w:t>
            </w:r>
            <w:proofErr w:type="spellStart"/>
            <w:r w:rsidRPr="00CF6068">
              <w:rPr>
                <w:sz w:val="16"/>
                <w:szCs w:val="16"/>
              </w:rPr>
              <w:t>экспортно</w:t>
            </w:r>
            <w:proofErr w:type="spellEnd"/>
            <w:r w:rsidRPr="00CF6068">
              <w:rPr>
                <w:sz w:val="16"/>
                <w:szCs w:val="16"/>
              </w:rPr>
              <w:t xml:space="preserve"> ориентированных субъектов МСП в Республике Татарстан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410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344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21 000,0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21 000,0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21 000,0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240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</w:t>
            </w:r>
            <w:r w:rsidRPr="00CF6068">
              <w:rPr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42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37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1.2.3. Обеспечение деятельности Центра инноваций социальной сферы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  <w:vAlign w:val="center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проведенных консультаций для субъектов малого и среднего предпринимательства, а также граждан, планирующих открытие собственного дела,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600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социального предпринимательства,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проведенных мероприятий для субъектов малого предпринимательства, в том числе "круглых столов", семинаров и тренингов,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Align w:val="bottom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при поддержке Центра субъектов МСП, отвечающих критериям социального предпринимательства,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1.3. Создание и (или) развитие инфраструктуры поддержки субъектов малого и среднего предпринимательства, осуществляющих деятельность в области промышленного и сельскохозяйственного производства, разработки и внедрения инновационной продукции, в том числе создание и (или) развитие инжиниринговых центров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1.3.1. Развитие Камского центра кластерного развития субъектов МСП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МЭ РТ, </w:t>
            </w:r>
            <w:proofErr w:type="gramStart"/>
            <w:r w:rsidRPr="00CF6068">
              <w:rPr>
                <w:sz w:val="16"/>
                <w:szCs w:val="16"/>
              </w:rPr>
              <w:t>Камский</w:t>
            </w:r>
            <w:proofErr w:type="gramEnd"/>
            <w:r w:rsidRPr="00CF6068">
              <w:rPr>
                <w:sz w:val="16"/>
                <w:szCs w:val="16"/>
              </w:rPr>
              <w:t xml:space="preserve"> ЦКР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155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35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9,9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Доля обрабатывающей </w:t>
            </w:r>
            <w:r w:rsidRPr="00CF6068">
              <w:rPr>
                <w:sz w:val="16"/>
                <w:szCs w:val="16"/>
              </w:rPr>
              <w:lastRenderedPageBreak/>
              <w:t>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28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31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1.4. Поддержка субъектов малого и среднего предпринимательства, осуществляющих деятельность в сфере производства товаров (работ, услуг)</w:t>
            </w: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(в ред. </w:t>
            </w:r>
            <w:hyperlink r:id="rId13" w:history="1">
              <w:r w:rsidRPr="00CF6068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КМ</w:t>
            </w:r>
            <w:proofErr w:type="gramEnd"/>
            <w:r w:rsidRPr="00CF6068">
              <w:rPr>
                <w:sz w:val="16"/>
                <w:szCs w:val="16"/>
              </w:rPr>
              <w:t xml:space="preserve"> РТ от 15.12.2017 N 1002)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1.4.1. Развитие лизинга оборудования: субсидирование затрат субъектов МСП ("Лизинг-грант")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ЦРПП МСП РТ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34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1.4.2. Субсидирование затрат на приобретение оборудования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ЦРПП МСП РТ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82 105,14755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1.5. Поддержка субъектов малого и среднего предпринимательства в рамках реализации муниципальных программ (подпрограмм) развития малого и среднего предпринимательства, в том числе </w:t>
            </w:r>
            <w:proofErr w:type="spellStart"/>
            <w:r w:rsidRPr="00CF6068">
              <w:rPr>
                <w:sz w:val="16"/>
                <w:szCs w:val="16"/>
              </w:rPr>
              <w:t>монопрофильных</w:t>
            </w:r>
            <w:proofErr w:type="spellEnd"/>
            <w:r w:rsidRPr="00CF6068">
              <w:rPr>
                <w:sz w:val="16"/>
                <w:szCs w:val="16"/>
              </w:rPr>
              <w:t xml:space="preserve"> муниципальных образований</w:t>
            </w:r>
          </w:p>
        </w:tc>
      </w:tr>
      <w:tr w:rsidR="00CF6068" w:rsidRPr="00CF6068" w:rsidTr="00CF6068">
        <w:tc>
          <w:tcPr>
            <w:tcW w:w="1702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1.5.1. Поддержка субъектов МСП в рамках реализации муниципальных </w:t>
            </w:r>
            <w:r w:rsidRPr="00CF6068">
              <w:rPr>
                <w:sz w:val="16"/>
                <w:szCs w:val="16"/>
              </w:rPr>
              <w:lastRenderedPageBreak/>
              <w:t xml:space="preserve">программ (подпрограмм) развития МСП, в том числе </w:t>
            </w:r>
            <w:proofErr w:type="spellStart"/>
            <w:r w:rsidRPr="00CF6068">
              <w:rPr>
                <w:sz w:val="16"/>
                <w:szCs w:val="16"/>
              </w:rPr>
              <w:t>монопрофильных</w:t>
            </w:r>
            <w:proofErr w:type="spellEnd"/>
            <w:r w:rsidRPr="00CF6068">
              <w:rPr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МЭ РТ,</w:t>
            </w:r>
          </w:p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исполком МО г. Набережные Челны (по </w:t>
            </w:r>
            <w:r w:rsidRPr="00CF6068">
              <w:rPr>
                <w:sz w:val="16"/>
                <w:szCs w:val="16"/>
              </w:rPr>
              <w:lastRenderedPageBreak/>
              <w:t xml:space="preserve">согласованию), исполком Нижнекамского МР (по согласованию), исполком </w:t>
            </w:r>
            <w:proofErr w:type="spellStart"/>
            <w:r w:rsidRPr="00CF6068">
              <w:rPr>
                <w:sz w:val="16"/>
                <w:szCs w:val="16"/>
              </w:rPr>
              <w:t>Елабужского</w:t>
            </w:r>
            <w:proofErr w:type="spellEnd"/>
            <w:r w:rsidRPr="00CF6068">
              <w:rPr>
                <w:sz w:val="16"/>
                <w:szCs w:val="16"/>
              </w:rPr>
              <w:t xml:space="preserve"> МР (по согласованию), исполком </w:t>
            </w:r>
            <w:proofErr w:type="spellStart"/>
            <w:r w:rsidRPr="00CF6068">
              <w:rPr>
                <w:sz w:val="16"/>
                <w:szCs w:val="16"/>
              </w:rPr>
              <w:t>Зеленодольского</w:t>
            </w:r>
            <w:proofErr w:type="spellEnd"/>
            <w:r w:rsidRPr="00CF6068">
              <w:rPr>
                <w:sz w:val="16"/>
                <w:szCs w:val="16"/>
              </w:rPr>
              <w:t xml:space="preserve"> МР (по согласованию), исполком </w:t>
            </w:r>
            <w:proofErr w:type="spellStart"/>
            <w:r w:rsidRPr="00CF6068">
              <w:rPr>
                <w:sz w:val="16"/>
                <w:szCs w:val="16"/>
              </w:rPr>
              <w:t>Чистопольского</w:t>
            </w:r>
            <w:proofErr w:type="spellEnd"/>
            <w:r w:rsidRPr="00CF6068">
              <w:rPr>
                <w:sz w:val="16"/>
                <w:szCs w:val="16"/>
              </w:rPr>
              <w:t xml:space="preserve"> МР (по согласованию), исполком Менделеевского МР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30 000,0</w:t>
            </w: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702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(в ред. </w:t>
            </w:r>
            <w:hyperlink r:id="rId14" w:history="1">
              <w:r w:rsidRPr="00CF6068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КМ</w:t>
            </w:r>
            <w:proofErr w:type="gramEnd"/>
            <w:r w:rsidRPr="00CF6068">
              <w:rPr>
                <w:sz w:val="16"/>
                <w:szCs w:val="16"/>
              </w:rPr>
              <w:t xml:space="preserve"> РТ от 15.12.2017 N 1002)</w:t>
            </w: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Задача II. "Обеспечение предоставления субсидий на </w:t>
            </w:r>
            <w:proofErr w:type="spellStart"/>
            <w:r w:rsidRPr="00CF6068">
              <w:rPr>
                <w:sz w:val="16"/>
                <w:szCs w:val="16"/>
              </w:rPr>
              <w:t>софинансирование</w:t>
            </w:r>
            <w:proofErr w:type="spellEnd"/>
            <w:r w:rsidRPr="00CF6068">
              <w:rPr>
                <w:sz w:val="16"/>
                <w:szCs w:val="16"/>
              </w:rPr>
              <w:t xml:space="preserve"> капитальных вложений в объекты государственной собственности субъектов Российской Федерации и (или) муниципальной собственности"</w:t>
            </w: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2.1. Создание и (или) развитие инфраструктуры поддержки субъектов малого и среднего предпринимательства, оказывающей имущественную поддержку, - промышленных парков, индустриальных парков, агропромышленных парков и технопарков</w:t>
            </w: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(в ред. </w:t>
            </w:r>
            <w:hyperlink r:id="rId15" w:history="1">
              <w:r w:rsidRPr="00CF6068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КМ</w:t>
            </w:r>
            <w:proofErr w:type="gramEnd"/>
            <w:r w:rsidRPr="00CF6068">
              <w:rPr>
                <w:sz w:val="16"/>
                <w:szCs w:val="16"/>
              </w:rPr>
              <w:t xml:space="preserve"> РТ от 15.12.2017 N 1002)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2.1.1. Создание промышленных парков государственной и (или) муниципальной </w:t>
            </w:r>
            <w:r w:rsidRPr="00CF6068">
              <w:rPr>
                <w:sz w:val="16"/>
                <w:szCs w:val="16"/>
              </w:rPr>
              <w:lastRenderedPageBreak/>
              <w:t>форм собственности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МСАЖКХ РТ, МЭ РТ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216 932,5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Количество вновь </w:t>
            </w:r>
            <w:r w:rsidRPr="00CF6068">
              <w:rPr>
                <w:sz w:val="16"/>
                <w:szCs w:val="16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2.1.2. Строительство промышленного парка "Арский"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МСАЖКХ РТ, МЭ РТ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100 053,66437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29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</w:t>
            </w:r>
            <w:r w:rsidRPr="00CF6068">
              <w:rPr>
                <w:sz w:val="16"/>
                <w:szCs w:val="16"/>
              </w:rPr>
              <w:lastRenderedPageBreak/>
              <w:t>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2.1.3. Строительство промышленного парка "Буинск"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МСАЖКХ РТ, МЭ РТ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83 490,4266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16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Соблюдение установленного соглашением графика выполнения мероприятий по проектированию и (или) строительству </w:t>
            </w:r>
            <w:r w:rsidRPr="00CF6068">
              <w:rPr>
                <w:sz w:val="16"/>
                <w:szCs w:val="16"/>
              </w:rPr>
              <w:lastRenderedPageBreak/>
              <w:t>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 xml:space="preserve">2.1.4. Строительство объектов инженерной инфраструктуры промышленного парка "Уруссу" в </w:t>
            </w:r>
            <w:proofErr w:type="spellStart"/>
            <w:r w:rsidRPr="00CF6068">
              <w:rPr>
                <w:sz w:val="16"/>
                <w:szCs w:val="16"/>
              </w:rPr>
              <w:t>Ютазинском</w:t>
            </w:r>
            <w:proofErr w:type="spellEnd"/>
            <w:r w:rsidRPr="00CF6068">
              <w:rPr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МСАЖКХ РТ, МЭ РТ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70 750,76148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2.2. Создание и (или) развитие инфраструктуры поддержки субъектов малого и среднего предпринимательства, оказывающей имущественную поддержку, - частных промышленных парков включают в себя предоставление субсидии субъекту Российской Федерации на реализацию мероприятия по созданию и (или) развитию частного промышленного парка</w:t>
            </w: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(в ред. </w:t>
            </w:r>
            <w:hyperlink r:id="rId16" w:history="1">
              <w:r w:rsidRPr="00CF6068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КМ</w:t>
            </w:r>
            <w:proofErr w:type="gramEnd"/>
            <w:r w:rsidRPr="00CF6068">
              <w:rPr>
                <w:sz w:val="16"/>
                <w:szCs w:val="16"/>
              </w:rPr>
              <w:t xml:space="preserve"> РТ от 15.12.2017 N 1002)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2.2.1. Создание и развитие частных промышленных парков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50 000,0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24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1,2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Увеличение оборота субъектов МСП, получивших государственную поддержку, в постоянных ценах по </w:t>
            </w:r>
            <w:r w:rsidRPr="00CF6068">
              <w:rPr>
                <w:sz w:val="16"/>
                <w:szCs w:val="16"/>
              </w:rPr>
              <w:lastRenderedPageBreak/>
              <w:t>отношению к показателю 2014 года,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bottom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2.3. Поддержка программ обеспечения деятельности (развития) </w:t>
            </w:r>
            <w:proofErr w:type="gramStart"/>
            <w:r w:rsidRPr="00CF6068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</w:tr>
      <w:tr w:rsidR="00CF6068" w:rsidRPr="00CF6068" w:rsidTr="00CF6068">
        <w:tblPrEx>
          <w:tblBorders>
            <w:insideH w:val="nil"/>
          </w:tblBorders>
        </w:tblPrEx>
        <w:tc>
          <w:tcPr>
            <w:tcW w:w="15848" w:type="dxa"/>
            <w:gridSpan w:val="12"/>
            <w:tcBorders>
              <w:top w:val="nil"/>
            </w:tcBorders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(в ред. </w:t>
            </w:r>
            <w:hyperlink r:id="rId17" w:history="1">
              <w:r w:rsidRPr="00CF6068">
                <w:rPr>
                  <w:color w:val="0000FF"/>
                  <w:sz w:val="16"/>
                  <w:szCs w:val="16"/>
                </w:rPr>
                <w:t>Постановления</w:t>
              </w:r>
            </w:hyperlink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КМ</w:t>
            </w:r>
            <w:proofErr w:type="gramEnd"/>
            <w:r w:rsidRPr="00CF6068">
              <w:rPr>
                <w:sz w:val="16"/>
                <w:szCs w:val="16"/>
              </w:rPr>
              <w:t xml:space="preserve"> РТ от 15.12.2017 N 1002)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2.3.1. Развитие процессов бизнес-</w:t>
            </w:r>
            <w:proofErr w:type="spellStart"/>
            <w:r w:rsidRPr="00CF6068">
              <w:rPr>
                <w:sz w:val="16"/>
                <w:szCs w:val="16"/>
              </w:rPr>
              <w:t>инкубирования</w:t>
            </w:r>
            <w:proofErr w:type="spellEnd"/>
            <w:r w:rsidRPr="00CF6068">
              <w:rPr>
                <w:sz w:val="16"/>
                <w:szCs w:val="16"/>
              </w:rPr>
              <w:t xml:space="preserve"> и обеспечение текущей деятельности </w:t>
            </w:r>
            <w:proofErr w:type="gramStart"/>
            <w:r w:rsidRPr="00CF6068">
              <w:rPr>
                <w:sz w:val="16"/>
                <w:szCs w:val="16"/>
              </w:rPr>
              <w:t>бизнес-инкубаторов</w:t>
            </w:r>
            <w:proofErr w:type="gramEnd"/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МП, размещенных в БИ, единиц</w:t>
            </w:r>
          </w:p>
        </w:tc>
        <w:tc>
          <w:tcPr>
            <w:tcW w:w="1531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90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МП, которым оказана поддержка, единиц</w:t>
            </w:r>
          </w:p>
        </w:tc>
        <w:tc>
          <w:tcPr>
            <w:tcW w:w="1531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135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проведенных мероприятий для субъектов МП, единиц</w:t>
            </w:r>
          </w:p>
        </w:tc>
        <w:tc>
          <w:tcPr>
            <w:tcW w:w="1531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80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Совокупная выручка субъектов МП - резидентов БИ, тыс. рублей</w:t>
            </w:r>
          </w:p>
        </w:tc>
        <w:tc>
          <w:tcPr>
            <w:tcW w:w="1531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300000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350000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400000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450000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Количество вновь </w:t>
            </w:r>
            <w:r w:rsidRPr="00CF6068">
              <w:rPr>
                <w:sz w:val="16"/>
                <w:szCs w:val="16"/>
              </w:rPr>
              <w:lastRenderedPageBreak/>
              <w:t>созданных рабочих мест, единиц</w:t>
            </w:r>
          </w:p>
        </w:tc>
        <w:tc>
          <w:tcPr>
            <w:tcW w:w="1531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110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140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Задача III. "Содействие развитию молодежного предпринимательства"</w:t>
            </w: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3.1. Поддержка и развитие субъектов малого и среднего предпринимательства, занимающихся социально значимыми видами деятельности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3.1.1. Создание и развитие центров молодежного инновационного творчества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ЦРПП МСП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вновь созданных рабочих мест (включая вновь зарегистрированных индивидуальных предпринимателей) субъектами молодежного предпринимательства, 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4 000,0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5 200,0</w:t>
            </w: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5 200,0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физических лиц в возрасте до 30 лет (включительно), завершивших обучение, направленное на приобретение навыков ведения бизнеса и создания малых и средних предприятий,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32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32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физических лиц в возрасте до 30 лет (включительно), вовлеченных в реализацию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1785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1785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1785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1785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1048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3.1.2. Поддержка молодежного предпринимательства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молодежного предпринимательства, </w:t>
            </w:r>
            <w:r w:rsidRPr="00CF6068">
              <w:rPr>
                <w:sz w:val="16"/>
                <w:szCs w:val="16"/>
              </w:rPr>
              <w:lastRenderedPageBreak/>
              <w:t>получившими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6 400,0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5 200,0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5 200,0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100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физических лиц в возрасте до 30 лет (включительно), завершивших обучение, направленное на приобретение навыков ведения бизнеса и создания малых и средних предприятий,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-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физических лиц в возрасте до 30 лет (включительно), вовлеченных в реализацию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2600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2600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2600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Задача IV. "Организация предоставления услуг субъектам малого и среднего предпринимательства по принципу "одного окна"</w:t>
            </w: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4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4.1. Предоставление субсидии субъекту Российской Федерации на реализацию мероприятия по обеспечению деятельности многофункциональных центров, связанной с организацией предоставления услуг корпорации развития малого и среднего предпринимательства в целях оказания поддержки субъектам малого и среднего предпринимательства</w:t>
            </w:r>
          </w:p>
        </w:tc>
      </w:tr>
      <w:tr w:rsidR="00CF6068" w:rsidRPr="00CF6068" w:rsidTr="00CF6068">
        <w:tc>
          <w:tcPr>
            <w:tcW w:w="1702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4.1.1. Создание МФЦ для бизнеса, </w:t>
            </w:r>
            <w:proofErr w:type="gramStart"/>
            <w:r w:rsidRPr="00CF6068">
              <w:rPr>
                <w:sz w:val="16"/>
                <w:szCs w:val="16"/>
              </w:rPr>
              <w:t>в</w:t>
            </w:r>
            <w:proofErr w:type="gramEnd"/>
            <w:r w:rsidRPr="00CF6068">
              <w:rPr>
                <w:sz w:val="16"/>
                <w:szCs w:val="16"/>
              </w:rPr>
              <w:t xml:space="preserve"> </w:t>
            </w:r>
            <w:proofErr w:type="gramStart"/>
            <w:r w:rsidRPr="00CF6068">
              <w:rPr>
                <w:sz w:val="16"/>
                <w:szCs w:val="16"/>
              </w:rPr>
              <w:t>которых</w:t>
            </w:r>
            <w:proofErr w:type="gramEnd"/>
            <w:r w:rsidRPr="00CF6068">
              <w:rPr>
                <w:sz w:val="16"/>
                <w:szCs w:val="16"/>
              </w:rPr>
              <w:t xml:space="preserve"> организуется предоставление услуг для субъектов малого и среднего предпринимательства</w:t>
            </w:r>
          </w:p>
        </w:tc>
        <w:tc>
          <w:tcPr>
            <w:tcW w:w="1247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МФЦ в РТ, ФПП РТ (по согласованию)</w:t>
            </w: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Количество уникальных субъектов малого и среднего предпринимательства, которым были предоставлены услуги и меры поддержки, необходимые для начала осуществления и развития предпринимательской деятельности, через многофункциональные центры для бизнеса, а также граждан, которым была предоставлена государственная услуга по регистрации предпринимательской </w:t>
            </w:r>
            <w:r w:rsidRPr="00CF6068">
              <w:rPr>
                <w:sz w:val="16"/>
                <w:szCs w:val="16"/>
              </w:rPr>
              <w:lastRenderedPageBreak/>
              <w:t>деятельности через многофункциональные центры для бизнеса,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1260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1260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1260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1260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740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965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4" w:type="dxa"/>
            <w:vMerge w:val="restart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 w:val="restart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малого и среднего предпринимательства, а также гражданам, планирующим начать предпринимательскую деятельность, через многофункциональные центры для бизнеса,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7309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2709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2709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2709</w:t>
            </w: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702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ФБ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1591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:rsidR="00CF6068" w:rsidRPr="00CF6068" w:rsidRDefault="00CF6068" w:rsidP="00C525B5">
            <w:pPr>
              <w:rPr>
                <w:sz w:val="16"/>
                <w:szCs w:val="16"/>
              </w:rPr>
            </w:pPr>
          </w:p>
        </w:tc>
      </w:tr>
      <w:tr w:rsidR="00CF6068" w:rsidRPr="00CF6068" w:rsidTr="00CF6068">
        <w:tc>
          <w:tcPr>
            <w:tcW w:w="15848" w:type="dxa"/>
            <w:gridSpan w:val="12"/>
          </w:tcPr>
          <w:p w:rsidR="00CF6068" w:rsidRPr="00CF6068" w:rsidRDefault="00CF6068" w:rsidP="00C525B5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V. Прочие мероприятия</w:t>
            </w:r>
          </w:p>
        </w:tc>
      </w:tr>
      <w:tr w:rsidR="00CF6068" w:rsidRPr="00CF6068" w:rsidTr="00CF6068">
        <w:tc>
          <w:tcPr>
            <w:tcW w:w="1702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5.1. Организация кампании по информационной поддержке субъектов МСП и популяризация создания собственного бизнеса</w:t>
            </w:r>
          </w:p>
        </w:tc>
        <w:tc>
          <w:tcPr>
            <w:tcW w:w="124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ФПП РТ (по согласованию)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135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135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135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15 000,0</w:t>
            </w:r>
          </w:p>
        </w:tc>
      </w:tr>
      <w:tr w:rsidR="00CF6068" w:rsidRPr="00CF6068" w:rsidTr="00CF6068">
        <w:tc>
          <w:tcPr>
            <w:tcW w:w="1702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5.2. Организация системы взаимодействия власти и бизнеса в Республике Татарстан</w:t>
            </w:r>
          </w:p>
        </w:tc>
        <w:tc>
          <w:tcPr>
            <w:tcW w:w="124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ГФ РТ (по согласованию)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проведенных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12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7 200,0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7 200,0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7 200,0</w:t>
            </w:r>
          </w:p>
        </w:tc>
      </w:tr>
      <w:tr w:rsidR="00CF6068" w:rsidRPr="00CF6068" w:rsidTr="00CF6068">
        <w:tc>
          <w:tcPr>
            <w:tcW w:w="1702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5.3. Обеспечение деятельности ГКУ "Центр реализации программ поддержки и развития малого и среднего предпринимательства Республики Татарстан"</w:t>
            </w:r>
          </w:p>
        </w:tc>
        <w:tc>
          <w:tcPr>
            <w:tcW w:w="124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МЭ РТ, ЦРПП МСП РТ (по согласованию)</w:t>
            </w:r>
          </w:p>
        </w:tc>
        <w:tc>
          <w:tcPr>
            <w:tcW w:w="2297" w:type="dxa"/>
          </w:tcPr>
          <w:p w:rsidR="00CF6068" w:rsidRPr="00CF6068" w:rsidRDefault="00CF6068" w:rsidP="00C525B5">
            <w:pPr>
              <w:pStyle w:val="ConsPlusNormal"/>
              <w:jc w:val="both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Количество проведенных мероприятий, единиц</w:t>
            </w:r>
          </w:p>
        </w:tc>
        <w:tc>
          <w:tcPr>
            <w:tcW w:w="1531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20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4</w:t>
            </w:r>
          </w:p>
        </w:tc>
        <w:tc>
          <w:tcPr>
            <w:tcW w:w="96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14 000,0</w:t>
            </w:r>
          </w:p>
        </w:tc>
      </w:tr>
      <w:tr w:rsidR="00CF6068" w:rsidRPr="00CF6068" w:rsidTr="00CF6068">
        <w:tc>
          <w:tcPr>
            <w:tcW w:w="11935" w:type="dxa"/>
            <w:gridSpan w:val="9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Итого по Подпрограмме,</w:t>
            </w:r>
          </w:p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в том числе: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1 000 000,0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1 000 000,0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1 000 000,0</w:t>
            </w:r>
          </w:p>
        </w:tc>
      </w:tr>
      <w:tr w:rsidR="00CF6068" w:rsidRPr="00CF6068" w:rsidTr="00CF6068">
        <w:tc>
          <w:tcPr>
            <w:tcW w:w="11935" w:type="dxa"/>
            <w:gridSpan w:val="9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БРТ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 xml:space="preserve">1 000 </w:t>
            </w:r>
            <w:r w:rsidRPr="00CF6068">
              <w:rPr>
                <w:sz w:val="16"/>
                <w:szCs w:val="16"/>
              </w:rPr>
              <w:lastRenderedPageBreak/>
              <w:t>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1 000 000,0</w:t>
            </w:r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t>1 000 000,0</w:t>
            </w:r>
          </w:p>
        </w:tc>
      </w:tr>
      <w:tr w:rsidR="00CF6068" w:rsidRPr="00CF6068" w:rsidTr="00CF6068">
        <w:tc>
          <w:tcPr>
            <w:tcW w:w="11935" w:type="dxa"/>
            <w:gridSpan w:val="9"/>
          </w:tcPr>
          <w:p w:rsidR="00CF6068" w:rsidRPr="00CF6068" w:rsidRDefault="00CF6068" w:rsidP="00C525B5">
            <w:pPr>
              <w:pStyle w:val="ConsPlusNormal"/>
              <w:rPr>
                <w:sz w:val="16"/>
                <w:szCs w:val="16"/>
              </w:rPr>
            </w:pPr>
            <w:r w:rsidRPr="00CF6068">
              <w:rPr>
                <w:sz w:val="16"/>
                <w:szCs w:val="16"/>
              </w:rPr>
              <w:lastRenderedPageBreak/>
              <w:t>ФБ</w:t>
            </w:r>
          </w:p>
        </w:tc>
        <w:tc>
          <w:tcPr>
            <w:tcW w:w="965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7730" w:history="1">
              <w:r w:rsidRPr="00CF606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7730" w:history="1">
              <w:r w:rsidRPr="00CF606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74" w:type="dxa"/>
          </w:tcPr>
          <w:p w:rsidR="00CF6068" w:rsidRPr="00CF6068" w:rsidRDefault="00CF6068" w:rsidP="00C525B5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7730" w:history="1">
              <w:r w:rsidRPr="00CF606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</w:tbl>
    <w:p w:rsidR="00CF6068" w:rsidRDefault="00CF6068" w:rsidP="00CF6068">
      <w:pPr>
        <w:sectPr w:rsidR="00CF6068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--------------------------------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bookmarkStart w:id="7" w:name="P7730"/>
      <w:bookmarkEnd w:id="7"/>
      <w:r>
        <w:t>&lt;*&gt; Объем ресурсного обеспечения Подпрограммы за счет средств федерального бюджета ежегодно определяется по итогам предоставления субсидии из федерального бюджета на государственную поддержку малого и среднего предпринимательства.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gramStart"/>
      <w:r>
        <w:t>&lt;**&gt; Под крупнейшими заказчиками понимаются крупнейшие заказчики регионального уровня, определяемые Правительством Российской Федерации в целях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а</w:t>
      </w:r>
      <w:proofErr w:type="gramEnd"/>
      <w:r>
        <w:t xml:space="preserve"> в случае их отсутствия - крупнейшие заказчики регионального уровня, определяемые субъектом Российской Федерации.</w:t>
      </w:r>
    </w:p>
    <w:p w:rsidR="00CF6068" w:rsidRDefault="00CF6068" w:rsidP="00CF6068">
      <w:pPr>
        <w:pStyle w:val="ConsPlusNormal"/>
        <w:jc w:val="both"/>
      </w:pPr>
    </w:p>
    <w:p w:rsidR="00CF6068" w:rsidRDefault="00CF6068" w:rsidP="00CF6068">
      <w:pPr>
        <w:pStyle w:val="ConsPlusNormal"/>
        <w:ind w:firstLine="540"/>
        <w:jc w:val="both"/>
      </w:pPr>
      <w:r>
        <w:t>Список использованных сокращений: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МСП - малое и среднее предпринимательство;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БРТ - бюджет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ФБ - федеральный бюджет;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ФБ (</w:t>
      </w:r>
      <w:proofErr w:type="gramStart"/>
      <w:r>
        <w:t>ОСН</w:t>
      </w:r>
      <w:proofErr w:type="gramEnd"/>
      <w:r>
        <w:t>) - федеральный бюджет (остаток неосвоенных средств);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ВБ - внебюджетные источники;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ВРП - валовый региональный продукт;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СО НКО - социально ориентированные некоммерческие организации;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МЭ РТ - Министерство экономики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МЗИО РТ - Министерство земельных и имущественных отношений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КСЭМ РТ - Комитет Республики Татарстан по социально-экономическому мониторингу;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spellStart"/>
      <w:r>
        <w:t>Татмедиа</w:t>
      </w:r>
      <w:proofErr w:type="spellEnd"/>
      <w:r>
        <w:t xml:space="preserve"> - Республиканское агентство по печати и массовым коммуникациям "</w:t>
      </w:r>
      <w:proofErr w:type="spellStart"/>
      <w:r>
        <w:t>Татмедиа</w:t>
      </w:r>
      <w:proofErr w:type="spellEnd"/>
      <w:r>
        <w:t>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ГФ РТ - некоммерческая организация "Гарантийный фонд Республики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МФО - </w:t>
      </w:r>
      <w:proofErr w:type="spellStart"/>
      <w:r>
        <w:t>микрофинансовые</w:t>
      </w:r>
      <w:proofErr w:type="spellEnd"/>
      <w:r>
        <w:t xml:space="preserve"> организации;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spellStart"/>
      <w:r>
        <w:t>МОиН</w:t>
      </w:r>
      <w:proofErr w:type="spellEnd"/>
      <w:r>
        <w:t xml:space="preserve"> РТ - Министерство образования и науки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МТСЗ РТ - Министерство труда, занятости и социальной защиты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proofErr w:type="spellStart"/>
      <w:r>
        <w:t>МПиТ</w:t>
      </w:r>
      <w:proofErr w:type="spellEnd"/>
      <w:r>
        <w:t xml:space="preserve"> РТ - Министерство промышленности и торговли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МСАЖКХ РТ - Министерство строительства, архитектуры и жилищно-коммунального хозяйства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МИС РТ - Министерство информатизации и связи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АИР РТ - Агентство инвестиционного развития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ГК РТ по тарифам - Государственный комитет Республики Татарстан по тарифам;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ГК РТ по закупкам - Государственный комитет Республики Татарстан по закупкам;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ИОГВ РТ - исполнительные органы государственной власти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ОМС РТ - органы местного самоуправления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ТОФОИВ - территориальные органы федеральных органов исполнительной власти;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lastRenderedPageBreak/>
        <w:t>УМФЦ - государственное бюджетное учреждение "Многофункциональный центр предоставления государственных и муниципальных услуг в Республике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НИУ ВШЭ - национальный исследовательский университет "Высшая школа экономики";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ЛКМБ РТ - ООО "Лизинговая компания малого бизнеса Республики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МТДХ РТ - Министерство транспорта и дорожного хозяйства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Исполком Сабинского муниципального района - исполнительный комитет Сабинского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Лаишевского</w:t>
      </w:r>
      <w:proofErr w:type="spellEnd"/>
      <w:r>
        <w:t xml:space="preserve"> муниципального района - исполнительный комитет </w:t>
      </w:r>
      <w:proofErr w:type="spellStart"/>
      <w:r>
        <w:t>Лаишевского</w:t>
      </w:r>
      <w:proofErr w:type="spellEnd"/>
      <w:r>
        <w:t xml:space="preserve">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НП "КИПТК" - некоммерческое партнерство "Камский инновационный территориально-производственный кластер";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ГБУ "БИ г. Набережные Челны" - государственное бюджетное учреждение "Бизнес-инкубатор г. Набережные Челны";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РЦИ "КАИ-Лазер" - региональный инжиниринговый центр промышленных лазерных технологий "КАИ-ЛАЗЕР";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РЦИ в сфере химических технологий - региональный инжиниринговый центр в сфере химических технологий;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РЦИ "Центр медицинской науки" - региональный инжиниринговый центр медицинских симуляторов "Центр медицинской науки";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РЦИ биотехнологий - Региональный центр инжиниринга биотехнологий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Камский ЦКР - автономная некоммерческая организация "Камский центр кластерного развития субъектов малого и среднего предпринимательства";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ЦРПП МСП РТ - государственное казенное учреждение "Центр реализации программ поддержки и развития малого и среднего предпринимательства Республики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ФПП РТ - некоммерческая </w:t>
      </w:r>
      <w:proofErr w:type="spellStart"/>
      <w:r>
        <w:t>микрокредитная</w:t>
      </w:r>
      <w:proofErr w:type="spellEnd"/>
      <w:r>
        <w:t xml:space="preserve"> компания "Фонд поддержки предпринимательства Республики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ЦНТИ - государственное унитарное предприятие Республики Татарстан "Татарстанский центр научно-технической информации";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МФЦ в РТ - государственное бюджетное учреждение "Многофункциональный центр предоставления государственных и муниципальных услуг в Республике Татарстан";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Исполком МО г. Набережные Челны - исполнительный комитет муниципального образования г. Набережные Челны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Исполком Нижнекамского МР - исполнительный комитет Нижнекамского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Елабужского</w:t>
      </w:r>
      <w:proofErr w:type="spellEnd"/>
      <w:r>
        <w:t xml:space="preserve"> МР - исполнительный комитет </w:t>
      </w:r>
      <w:proofErr w:type="spellStart"/>
      <w:r>
        <w:t>Елабужского</w:t>
      </w:r>
      <w:proofErr w:type="spellEnd"/>
      <w:r>
        <w:t xml:space="preserve">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Зеленодольского</w:t>
      </w:r>
      <w:proofErr w:type="spellEnd"/>
      <w:r>
        <w:t xml:space="preserve"> МР - исполнительный комитет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Чистопольского</w:t>
      </w:r>
      <w:proofErr w:type="spellEnd"/>
      <w:r>
        <w:t xml:space="preserve"> МР - исполнительный комитет </w:t>
      </w:r>
      <w:proofErr w:type="spellStart"/>
      <w:r>
        <w:t>Чистопольского</w:t>
      </w:r>
      <w:proofErr w:type="spellEnd"/>
      <w:r>
        <w:t xml:space="preserve"> муниципального района Республики Татарстан;</w:t>
      </w:r>
    </w:p>
    <w:p w:rsidR="00CF6068" w:rsidRDefault="00CF6068" w:rsidP="00CF6068">
      <w:pPr>
        <w:pStyle w:val="ConsPlusNormal"/>
        <w:spacing w:before="200"/>
        <w:ind w:firstLine="540"/>
        <w:jc w:val="both"/>
      </w:pPr>
      <w:r>
        <w:t>Исполком Менделеевского МР - исполнительный комитет Менделеевского муниципального района Республики Татарстан.</w:t>
      </w:r>
    </w:p>
    <w:p w:rsidR="00F316EF" w:rsidRDefault="00F316EF">
      <w:bookmarkStart w:id="8" w:name="_GoBack"/>
      <w:bookmarkEnd w:id="8"/>
    </w:p>
    <w:sectPr w:rsidR="00F3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68"/>
    <w:rsid w:val="00CF6068"/>
    <w:rsid w:val="00F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60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60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6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6F10CD5C1C8EEAD74B51D1178C9A5C1792306242412FAE4F11DAB2D49B8DF52D55355956406D2C0369CK3l9Q" TargetMode="External"/><Relationship Id="rId13" Type="http://schemas.openxmlformats.org/officeDocument/2006/relationships/hyperlink" Target="consultantplus://offline/ref=2736F10CD5C1C8EEAD74B51D1178C9A5C17923062C2013F6ECF840A12510B4DD55DA0C42922D0AD3C0369A39K2l6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36F10CD5C1C8EEAD74AB10071494AEC07275032B221BA9B8AE46F67A40B288159A0A17D16907D3KCl0Q" TargetMode="External"/><Relationship Id="rId12" Type="http://schemas.openxmlformats.org/officeDocument/2006/relationships/hyperlink" Target="consultantplus://offline/ref=2736F10CD5C1C8EEAD74B51D1178C9A5C17923062C2013F6ECF840A12510B4DD55DA0C42922D0AD3C0369A39K2l7Q" TargetMode="External"/><Relationship Id="rId17" Type="http://schemas.openxmlformats.org/officeDocument/2006/relationships/hyperlink" Target="consultantplus://offline/ref=2736F10CD5C1C8EEAD74B51D1178C9A5C17923062C2013F6ECF840A12510B4DD55DA0C42922D0AD3C0379D39K2l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36F10CD5C1C8EEAD74B51D1178C9A5C17923062C2013F6ECF840A12510B4DD55DA0C42922D0AD3C036943AK2lC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6F10CD5C1C8EEAD74B51D1178C9A5C17923062C2013F6ECF840A12510B4DD55DA0C42922D0AD3C0369A3EK2l0Q" TargetMode="External"/><Relationship Id="rId11" Type="http://schemas.openxmlformats.org/officeDocument/2006/relationships/hyperlink" Target="consultantplus://offline/ref=2736F10CD5C1C8EEAD74B51D1178C9A5C17923062C2013F6ECF840A12510B4DD55DA0C42922D0AD3C0369A39K2l5Q" TargetMode="External"/><Relationship Id="rId5" Type="http://schemas.openxmlformats.org/officeDocument/2006/relationships/hyperlink" Target="consultantplus://offline/ref=2736F10CD5C1C8EEAD74B51D1178C9A5C17923062C2012FDE5F340A12510B4DD55DA0C42922D0AD3C036993CK2l7Q" TargetMode="External"/><Relationship Id="rId15" Type="http://schemas.openxmlformats.org/officeDocument/2006/relationships/hyperlink" Target="consultantplus://offline/ref=2736F10CD5C1C8EEAD74B51D1178C9A5C17923062C2013F6ECF840A12510B4DD55DA0C42922D0AD3C0369A35K2l7Q" TargetMode="External"/><Relationship Id="rId10" Type="http://schemas.openxmlformats.org/officeDocument/2006/relationships/hyperlink" Target="consultantplus://offline/ref=2736F10CD5C1C8EEAD74B51D1178C9A5C17923062C2013F6ECF840A12510B4DD55DA0C42922D0AD3C0369A3EK2lC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6F10CD5C1C8EEAD74B51D1178C9A5C17923062C2013F6ECF840A12510B4DD55DA0C42922D0AD3C0369A3EK2l2Q" TargetMode="External"/><Relationship Id="rId14" Type="http://schemas.openxmlformats.org/officeDocument/2006/relationships/hyperlink" Target="consultantplus://offline/ref=2736F10CD5C1C8EEAD74B51D1178C9A5C17923062C2013F6ECF840A12510B4DD55DA0C42922D0AD3C0369A35K2l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10349</Words>
  <Characters>58990</Characters>
  <Application>Microsoft Office Word</Application>
  <DocSecurity>0</DocSecurity>
  <Lines>491</Lines>
  <Paragraphs>138</Paragraphs>
  <ScaleCrop>false</ScaleCrop>
  <Company/>
  <LinksUpToDate>false</LinksUpToDate>
  <CharactersWithSpaces>69201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Биккинина Эмма Ринатовна</dc:creator>
  <cp:lastModifiedBy>Биккинина Эмма Ринатовна</cp:lastModifiedBy>
  <cp:revision>1</cp:revision>
  <dcterms:created xsi:type="dcterms:W3CDTF">2018-03-14T16:40:00Z</dcterms:created>
  <dcterms:modified xsi:type="dcterms:W3CDTF">2018-03-14T16:43:00Z</dcterms:modified>
</cp:coreProperties>
</file>